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D2B" w:rsidRPr="00002930" w:rsidRDefault="00A03D2B" w:rsidP="00865242">
      <w:pPr>
        <w:pBdr>
          <w:top w:val="none" w:sz="0" w:space="0" w:color="000000"/>
          <w:left w:val="none" w:sz="0" w:space="0" w:color="000000"/>
          <w:bottom w:val="single" w:sz="6" w:space="0" w:color="000000"/>
          <w:right w:val="none" w:sz="0" w:space="0" w:color="000000"/>
        </w:pBdr>
        <w:spacing w:after="0" w:line="240" w:lineRule="auto"/>
        <w:ind w:firstLine="720"/>
        <w:jc w:val="both"/>
        <w:rPr>
          <w:rFonts w:asciiTheme="minorHAnsi" w:hAnsiTheme="minorHAnsi" w:cstheme="minorHAnsi"/>
          <w:color w:val="000000" w:themeColor="text1"/>
        </w:rPr>
      </w:pPr>
      <w:r w:rsidRPr="00002930">
        <w:rPr>
          <w:rFonts w:asciiTheme="minorHAnsi" w:hAnsiTheme="minorHAnsi" w:cstheme="minorHAnsi"/>
          <w:noProof/>
          <w:color w:val="000000" w:themeColor="text1"/>
          <w:lang w:val="en-US" w:eastAsia="en-US"/>
        </w:rPr>
        <w:drawing>
          <wp:inline distT="0" distB="0" distL="0" distR="0">
            <wp:extent cx="658495" cy="667385"/>
            <wp:effectExtent l="0" t="0" r="8255" b="0"/>
            <wp:docPr id="3" name="Εικόνα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6" t="-60" r="-56" b="-60"/>
                    <a:stretch>
                      <a:fillRect/>
                    </a:stretch>
                  </pic:blipFill>
                  <pic:spPr bwMode="auto">
                    <a:xfrm>
                      <a:off x="0" y="0"/>
                      <a:ext cx="658495" cy="667385"/>
                    </a:xfrm>
                    <a:prstGeom prst="rect">
                      <a:avLst/>
                    </a:prstGeom>
                    <a:solidFill>
                      <a:srgbClr val="FFFFFF"/>
                    </a:solidFill>
                    <a:ln>
                      <a:noFill/>
                    </a:ln>
                  </pic:spPr>
                </pic:pic>
              </a:graphicData>
            </a:graphic>
          </wp:inline>
        </w:drawing>
      </w:r>
      <w:bookmarkStart w:id="0" w:name="_GoBack"/>
      <w:bookmarkEnd w:id="0"/>
    </w:p>
    <w:p w:rsidR="00A03D2B" w:rsidRPr="00002930" w:rsidRDefault="00A03D2B" w:rsidP="00865242">
      <w:pPr>
        <w:pBdr>
          <w:top w:val="none" w:sz="0" w:space="0" w:color="000000"/>
          <w:left w:val="none" w:sz="0" w:space="0" w:color="000000"/>
          <w:bottom w:val="single" w:sz="6" w:space="0" w:color="000000"/>
          <w:right w:val="none" w:sz="0" w:space="0" w:color="000000"/>
        </w:pBdr>
        <w:spacing w:after="0" w:line="240" w:lineRule="auto"/>
        <w:jc w:val="both"/>
        <w:rPr>
          <w:rFonts w:asciiTheme="minorHAnsi" w:hAnsiTheme="minorHAnsi" w:cstheme="minorHAnsi"/>
          <w:color w:val="000000" w:themeColor="text1"/>
        </w:rPr>
      </w:pPr>
      <w:r w:rsidRPr="00002930">
        <w:rPr>
          <w:rFonts w:asciiTheme="minorHAnsi" w:hAnsiTheme="minorHAnsi" w:cstheme="minorHAnsi"/>
          <w:color w:val="000000" w:themeColor="text1"/>
        </w:rPr>
        <w:t>ΕΛΛΗΝΙΚΗ ΔΗΜΟΚΡΑΤΙΑ</w:t>
      </w:r>
    </w:p>
    <w:p w:rsidR="00A03D2B" w:rsidRPr="00002930" w:rsidRDefault="00A03D2B" w:rsidP="00865242">
      <w:pPr>
        <w:pStyle w:val="Heading2"/>
        <w:keepNext/>
        <w:pBdr>
          <w:top w:val="single" w:sz="6" w:space="1" w:color="000000"/>
          <w:left w:val="none" w:sz="0" w:space="0" w:color="000000"/>
          <w:bottom w:val="single" w:sz="6" w:space="2" w:color="000000"/>
          <w:right w:val="none" w:sz="0" w:space="0" w:color="000000"/>
        </w:pBdr>
        <w:spacing w:before="0" w:after="0"/>
        <w:jc w:val="both"/>
        <w:rPr>
          <w:rFonts w:asciiTheme="minorHAnsi" w:hAnsiTheme="minorHAnsi" w:cstheme="minorHAnsi"/>
          <w:color w:val="000000" w:themeColor="text1"/>
          <w:sz w:val="22"/>
          <w:szCs w:val="22"/>
        </w:rPr>
      </w:pPr>
      <w:r w:rsidRPr="00002930">
        <w:rPr>
          <w:rFonts w:asciiTheme="minorHAnsi" w:hAnsiTheme="minorHAnsi" w:cstheme="minorHAnsi"/>
          <w:color w:val="000000" w:themeColor="text1"/>
          <w:sz w:val="22"/>
          <w:szCs w:val="22"/>
        </w:rPr>
        <w:t>ΥΠΟΥΡΓΕΙΟ ΟΙΚΟΝΟΜΙΚΩΝ</w:t>
      </w:r>
    </w:p>
    <w:p w:rsidR="00A03D2B" w:rsidRPr="00002930" w:rsidRDefault="00A03D2B" w:rsidP="00865242">
      <w:pPr>
        <w:pStyle w:val="Heading3"/>
        <w:keepLines w:val="0"/>
        <w:spacing w:before="0" w:line="240" w:lineRule="auto"/>
        <w:ind w:right="-1"/>
        <w:rPr>
          <w:rFonts w:asciiTheme="minorHAnsi" w:hAnsiTheme="minorHAnsi" w:cstheme="minorHAnsi"/>
          <w:color w:val="000000" w:themeColor="text1"/>
        </w:rPr>
      </w:pPr>
      <w:r w:rsidRPr="00002930">
        <w:rPr>
          <w:rFonts w:asciiTheme="minorHAnsi" w:hAnsiTheme="minorHAnsi" w:cstheme="minorHAnsi"/>
          <w:color w:val="000000" w:themeColor="text1"/>
        </w:rPr>
        <w:t>Νίκης 5-7</w:t>
      </w:r>
    </w:p>
    <w:p w:rsidR="00A03D2B" w:rsidRPr="00002930" w:rsidRDefault="00A03D2B" w:rsidP="00865242">
      <w:pPr>
        <w:pStyle w:val="Heading3"/>
        <w:keepLines w:val="0"/>
        <w:spacing w:before="0" w:line="240" w:lineRule="auto"/>
        <w:ind w:right="-1"/>
        <w:rPr>
          <w:rFonts w:asciiTheme="minorHAnsi" w:hAnsiTheme="minorHAnsi" w:cstheme="minorHAnsi"/>
          <w:color w:val="000000" w:themeColor="text1"/>
        </w:rPr>
      </w:pPr>
      <w:r w:rsidRPr="00002930">
        <w:rPr>
          <w:rFonts w:asciiTheme="minorHAnsi" w:hAnsiTheme="minorHAnsi" w:cstheme="minorHAnsi"/>
          <w:color w:val="000000" w:themeColor="text1"/>
        </w:rPr>
        <w:t>10563 Αθήνα</w:t>
      </w:r>
    </w:p>
    <w:p w:rsidR="00A03D2B" w:rsidRPr="00002930" w:rsidRDefault="00A03D2B" w:rsidP="00865242">
      <w:pPr>
        <w:spacing w:after="0" w:line="240" w:lineRule="auto"/>
        <w:rPr>
          <w:rFonts w:asciiTheme="minorHAnsi" w:hAnsiTheme="minorHAnsi" w:cstheme="minorHAnsi"/>
          <w:color w:val="000000" w:themeColor="text1"/>
        </w:rPr>
      </w:pPr>
      <w:r w:rsidRPr="00002930">
        <w:rPr>
          <w:rFonts w:asciiTheme="minorHAnsi" w:hAnsiTheme="minorHAnsi" w:cstheme="minorHAnsi"/>
          <w:b/>
          <w:color w:val="000000" w:themeColor="text1"/>
        </w:rPr>
        <w:t xml:space="preserve">ΓΡΑΦΕΙΟ ΤΥΠΟΥ </w:t>
      </w:r>
      <w:r w:rsidRPr="00002930">
        <w:rPr>
          <w:rFonts w:asciiTheme="minorHAnsi" w:hAnsiTheme="minorHAnsi" w:cstheme="minorHAnsi"/>
          <w:b/>
          <w:color w:val="000000" w:themeColor="text1"/>
        </w:rPr>
        <w:tab/>
      </w:r>
      <w:r w:rsidRPr="00002930">
        <w:rPr>
          <w:rFonts w:asciiTheme="minorHAnsi" w:hAnsiTheme="minorHAnsi" w:cstheme="minorHAnsi"/>
          <w:b/>
          <w:color w:val="000000" w:themeColor="text1"/>
        </w:rPr>
        <w:tab/>
      </w:r>
      <w:r w:rsidRPr="00002930">
        <w:rPr>
          <w:rFonts w:asciiTheme="minorHAnsi" w:hAnsiTheme="minorHAnsi" w:cstheme="minorHAnsi"/>
          <w:b/>
          <w:color w:val="000000" w:themeColor="text1"/>
        </w:rPr>
        <w:tab/>
        <w:t xml:space="preserve">                       </w:t>
      </w:r>
      <w:r w:rsidRPr="00002930">
        <w:rPr>
          <w:rFonts w:asciiTheme="minorHAnsi" w:hAnsiTheme="minorHAnsi" w:cstheme="minorHAnsi"/>
          <w:b/>
          <w:color w:val="000000" w:themeColor="text1"/>
        </w:rPr>
        <w:tab/>
      </w:r>
      <w:r w:rsidRPr="00002930">
        <w:rPr>
          <w:rFonts w:asciiTheme="minorHAnsi" w:hAnsiTheme="minorHAnsi" w:cstheme="minorHAnsi"/>
          <w:b/>
          <w:color w:val="000000" w:themeColor="text1"/>
        </w:rPr>
        <w:tab/>
        <w:t xml:space="preserve">            </w:t>
      </w:r>
    </w:p>
    <w:p w:rsidR="00A03D2B" w:rsidRPr="00002930" w:rsidRDefault="00A03D2B" w:rsidP="00865242">
      <w:pPr>
        <w:pBdr>
          <w:top w:val="none" w:sz="0" w:space="0" w:color="000000"/>
          <w:left w:val="none" w:sz="0" w:space="0" w:color="000000"/>
          <w:bottom w:val="single" w:sz="6" w:space="1" w:color="000000"/>
          <w:right w:val="none" w:sz="0" w:space="0" w:color="000000"/>
        </w:pBdr>
        <w:spacing w:after="0" w:line="240" w:lineRule="auto"/>
        <w:rPr>
          <w:rFonts w:asciiTheme="minorHAnsi" w:hAnsiTheme="minorHAnsi" w:cstheme="minorHAnsi"/>
          <w:color w:val="000000" w:themeColor="text1"/>
        </w:rPr>
      </w:pPr>
      <w:r w:rsidRPr="00002930">
        <w:rPr>
          <w:rFonts w:asciiTheme="minorHAnsi" w:hAnsiTheme="minorHAnsi" w:cstheme="minorHAnsi"/>
          <w:b/>
          <w:color w:val="000000" w:themeColor="text1"/>
        </w:rPr>
        <w:t>Τηλ.: 2103332644</w:t>
      </w:r>
      <w:r w:rsidRPr="00002930">
        <w:rPr>
          <w:rFonts w:asciiTheme="minorHAnsi" w:hAnsiTheme="minorHAnsi" w:cstheme="minorHAnsi"/>
          <w:b/>
          <w:color w:val="000000" w:themeColor="text1"/>
        </w:rPr>
        <w:br/>
        <w:t>e-mail: press@minfin.gr</w:t>
      </w:r>
    </w:p>
    <w:p w:rsidR="00A03D2B" w:rsidRPr="00002930" w:rsidRDefault="00A03D2B" w:rsidP="00865242">
      <w:pPr>
        <w:spacing w:after="0" w:line="240" w:lineRule="auto"/>
        <w:jc w:val="both"/>
        <w:rPr>
          <w:rFonts w:asciiTheme="minorHAnsi" w:hAnsiTheme="minorHAnsi" w:cstheme="minorHAnsi"/>
          <w:b/>
          <w:color w:val="000000" w:themeColor="text1"/>
        </w:rPr>
      </w:pPr>
    </w:p>
    <w:p w:rsidR="00A03D2B" w:rsidRPr="00002930" w:rsidRDefault="00A03D2B" w:rsidP="00865242">
      <w:pPr>
        <w:spacing w:after="0" w:line="240" w:lineRule="auto"/>
        <w:jc w:val="right"/>
        <w:rPr>
          <w:rStyle w:val="mesotitlos"/>
          <w:rFonts w:asciiTheme="minorHAnsi" w:eastAsia="Μοντέρνα" w:hAnsiTheme="minorHAnsi" w:cstheme="minorHAnsi"/>
          <w:b/>
          <w:bCs/>
          <w:color w:val="000000" w:themeColor="text1"/>
        </w:rPr>
      </w:pPr>
      <w:r w:rsidRPr="00002930">
        <w:rPr>
          <w:rStyle w:val="mesotitlos"/>
          <w:rFonts w:asciiTheme="minorHAnsi" w:eastAsia="Μοντέρνα" w:hAnsiTheme="minorHAnsi" w:cstheme="minorHAnsi"/>
          <w:b/>
          <w:bCs/>
          <w:color w:val="000000" w:themeColor="text1"/>
        </w:rPr>
        <w:t>Τρίτη, 26 Ιανουαρίου 2021</w:t>
      </w:r>
    </w:p>
    <w:p w:rsidR="00A03D2B" w:rsidRPr="00002930" w:rsidRDefault="00A03D2B" w:rsidP="00865242">
      <w:pPr>
        <w:spacing w:after="0" w:line="240" w:lineRule="auto"/>
        <w:rPr>
          <w:rFonts w:asciiTheme="minorHAnsi" w:hAnsiTheme="minorHAnsi" w:cstheme="minorHAnsi"/>
          <w:color w:val="000000" w:themeColor="text1"/>
        </w:rPr>
      </w:pPr>
    </w:p>
    <w:p w:rsidR="00A03D2B" w:rsidRPr="00002930" w:rsidRDefault="00A03D2B" w:rsidP="00865242">
      <w:pPr>
        <w:pStyle w:val="NoSpacing"/>
        <w:jc w:val="center"/>
        <w:rPr>
          <w:rFonts w:cstheme="minorHAnsi"/>
          <w:b/>
          <w:color w:val="000000" w:themeColor="text1"/>
          <w:sz w:val="24"/>
        </w:rPr>
      </w:pPr>
      <w:r w:rsidRPr="00002930">
        <w:rPr>
          <w:rFonts w:cstheme="minorHAnsi"/>
          <w:b/>
          <w:color w:val="000000" w:themeColor="text1"/>
          <w:sz w:val="24"/>
        </w:rPr>
        <w:t xml:space="preserve">Δελτίο Τύπου </w:t>
      </w:r>
    </w:p>
    <w:p w:rsidR="00A35167" w:rsidRPr="00002930" w:rsidRDefault="00A35167" w:rsidP="00865242">
      <w:pPr>
        <w:pStyle w:val="11"/>
        <w:outlineLvl w:val="9"/>
        <w:rPr>
          <w:rFonts w:asciiTheme="minorHAnsi" w:hAnsiTheme="minorHAnsi" w:cstheme="minorHAnsi"/>
          <w:color w:val="000000" w:themeColor="text1"/>
          <w:szCs w:val="22"/>
          <w:lang w:val="el-GR"/>
        </w:rPr>
      </w:pPr>
    </w:p>
    <w:p w:rsidR="00056442" w:rsidRPr="00002930" w:rsidRDefault="00A35167" w:rsidP="00865242">
      <w:pPr>
        <w:pStyle w:val="11"/>
        <w:outlineLvl w:val="9"/>
        <w:rPr>
          <w:rFonts w:asciiTheme="minorHAnsi" w:hAnsiTheme="minorHAnsi" w:cstheme="minorHAnsi"/>
          <w:bCs/>
          <w:color w:val="000000" w:themeColor="text1"/>
          <w:szCs w:val="22"/>
          <w:lang w:val="el-GR"/>
        </w:rPr>
      </w:pPr>
      <w:r w:rsidRPr="00002930">
        <w:rPr>
          <w:rFonts w:asciiTheme="minorHAnsi" w:hAnsiTheme="minorHAnsi" w:cstheme="minorHAnsi"/>
          <w:color w:val="000000" w:themeColor="text1"/>
          <w:szCs w:val="22"/>
          <w:lang w:val="el-GR"/>
        </w:rPr>
        <w:t xml:space="preserve">Σχέδιο Νόμου </w:t>
      </w:r>
      <w:r w:rsidRPr="00002930">
        <w:rPr>
          <w:rFonts w:asciiTheme="minorHAnsi" w:hAnsiTheme="minorHAnsi" w:cstheme="minorHAnsi"/>
          <w:bCs/>
          <w:color w:val="000000" w:themeColor="text1"/>
          <w:szCs w:val="22"/>
          <w:lang w:val="el-GR"/>
        </w:rPr>
        <w:t>«Διενέργεια Γενικών Απογραφών έτους 2021</w:t>
      </w:r>
    </w:p>
    <w:p w:rsidR="00056442" w:rsidRPr="00002930" w:rsidRDefault="00A35167" w:rsidP="00865242">
      <w:pPr>
        <w:pStyle w:val="11"/>
        <w:outlineLvl w:val="9"/>
        <w:rPr>
          <w:rFonts w:asciiTheme="minorHAnsi" w:hAnsiTheme="minorHAnsi" w:cstheme="minorHAnsi"/>
          <w:bCs/>
          <w:color w:val="000000" w:themeColor="text1"/>
          <w:szCs w:val="22"/>
          <w:lang w:val="el-GR"/>
        </w:rPr>
      </w:pPr>
      <w:r w:rsidRPr="00002930">
        <w:rPr>
          <w:rFonts w:asciiTheme="minorHAnsi" w:hAnsiTheme="minorHAnsi" w:cstheme="minorHAnsi"/>
          <w:bCs/>
          <w:color w:val="000000" w:themeColor="text1"/>
          <w:szCs w:val="22"/>
          <w:lang w:val="el-GR"/>
        </w:rPr>
        <w:t>από την Ελληνική Στατιστική Αρχή,</w:t>
      </w:r>
      <w:r w:rsidR="00056442" w:rsidRPr="00002930">
        <w:rPr>
          <w:rFonts w:asciiTheme="minorHAnsi" w:hAnsiTheme="minorHAnsi" w:cstheme="minorHAnsi"/>
          <w:bCs/>
          <w:color w:val="000000" w:themeColor="text1"/>
          <w:szCs w:val="22"/>
          <w:lang w:val="el-GR"/>
        </w:rPr>
        <w:t xml:space="preserve"> </w:t>
      </w:r>
      <w:r w:rsidRPr="00002930">
        <w:rPr>
          <w:rFonts w:asciiTheme="minorHAnsi" w:hAnsiTheme="minorHAnsi" w:cstheme="minorHAnsi"/>
          <w:bCs/>
          <w:color w:val="000000" w:themeColor="text1"/>
          <w:szCs w:val="22"/>
          <w:lang w:val="el-GR"/>
        </w:rPr>
        <w:t>επείγουσες ρυθμίσεις</w:t>
      </w:r>
      <w:r w:rsidR="00056442" w:rsidRPr="00002930">
        <w:rPr>
          <w:rFonts w:asciiTheme="minorHAnsi" w:hAnsiTheme="minorHAnsi" w:cstheme="minorHAnsi"/>
          <w:bCs/>
          <w:color w:val="000000" w:themeColor="text1"/>
          <w:szCs w:val="22"/>
          <w:lang w:val="el-GR"/>
        </w:rPr>
        <w:t xml:space="preserve"> για την αντιμετώπιση</w:t>
      </w:r>
    </w:p>
    <w:p w:rsidR="00056442" w:rsidRPr="00002930" w:rsidRDefault="00A35167" w:rsidP="00865242">
      <w:pPr>
        <w:pStyle w:val="11"/>
        <w:outlineLvl w:val="9"/>
        <w:rPr>
          <w:rFonts w:asciiTheme="minorHAnsi" w:hAnsiTheme="minorHAnsi" w:cstheme="minorHAnsi"/>
          <w:bCs/>
          <w:color w:val="000000" w:themeColor="text1"/>
          <w:szCs w:val="22"/>
          <w:lang w:val="el-GR"/>
        </w:rPr>
      </w:pPr>
      <w:r w:rsidRPr="00002930">
        <w:rPr>
          <w:rFonts w:asciiTheme="minorHAnsi" w:hAnsiTheme="minorHAnsi" w:cstheme="minorHAnsi"/>
          <w:bCs/>
          <w:color w:val="000000" w:themeColor="text1"/>
          <w:szCs w:val="22"/>
          <w:lang w:val="el-GR"/>
        </w:rPr>
        <w:t>των επιπτώσεων της πανδημίας του κορ</w:t>
      </w:r>
      <w:r w:rsidR="00056442" w:rsidRPr="00002930">
        <w:rPr>
          <w:rFonts w:asciiTheme="minorHAnsi" w:hAnsiTheme="minorHAnsi" w:cstheme="minorHAnsi"/>
          <w:bCs/>
          <w:color w:val="000000" w:themeColor="text1"/>
          <w:szCs w:val="22"/>
          <w:lang w:val="el-GR"/>
        </w:rPr>
        <w:t>ο</w:t>
      </w:r>
      <w:r w:rsidRPr="00002930">
        <w:rPr>
          <w:rFonts w:asciiTheme="minorHAnsi" w:hAnsiTheme="minorHAnsi" w:cstheme="minorHAnsi"/>
          <w:bCs/>
          <w:color w:val="000000" w:themeColor="text1"/>
          <w:szCs w:val="22"/>
          <w:lang w:val="el-GR"/>
        </w:rPr>
        <w:t>νοϊού</w:t>
      </w:r>
      <w:r w:rsidR="00056442" w:rsidRPr="00002930">
        <w:rPr>
          <w:rFonts w:asciiTheme="minorHAnsi" w:hAnsiTheme="minorHAnsi" w:cstheme="minorHAnsi"/>
          <w:bCs/>
          <w:color w:val="000000" w:themeColor="text1"/>
          <w:szCs w:val="22"/>
          <w:lang w:val="el-GR"/>
        </w:rPr>
        <w:t xml:space="preserve"> </w:t>
      </w:r>
      <w:r w:rsidRPr="00002930">
        <w:rPr>
          <w:rFonts w:asciiTheme="minorHAnsi" w:hAnsiTheme="minorHAnsi" w:cstheme="minorHAnsi"/>
          <w:bCs/>
          <w:color w:val="000000" w:themeColor="text1"/>
          <w:szCs w:val="22"/>
          <w:lang w:val="el-GR"/>
        </w:rPr>
        <w:t>COVID-19,</w:t>
      </w:r>
    </w:p>
    <w:p w:rsidR="00A35167" w:rsidRPr="00002930" w:rsidRDefault="00A35167" w:rsidP="00865242">
      <w:pPr>
        <w:pStyle w:val="11"/>
        <w:outlineLvl w:val="9"/>
        <w:rPr>
          <w:rFonts w:asciiTheme="minorHAnsi" w:hAnsiTheme="minorHAnsi" w:cstheme="minorHAnsi"/>
          <w:bCs/>
          <w:color w:val="000000" w:themeColor="text1"/>
          <w:szCs w:val="22"/>
          <w:lang w:val="el-GR"/>
        </w:rPr>
      </w:pPr>
      <w:r w:rsidRPr="00002930">
        <w:rPr>
          <w:rFonts w:asciiTheme="minorHAnsi" w:hAnsiTheme="minorHAnsi" w:cstheme="minorHAnsi"/>
          <w:bCs/>
          <w:color w:val="000000" w:themeColor="text1"/>
          <w:szCs w:val="22"/>
          <w:lang w:val="el-GR"/>
        </w:rPr>
        <w:t>επείγουσες δημοσιονομικές και φορολογικές ρυθμίσεις και άλλες διατάξεις»</w:t>
      </w:r>
    </w:p>
    <w:p w:rsidR="00056442" w:rsidRPr="00002930" w:rsidRDefault="00056442" w:rsidP="00865242">
      <w:pPr>
        <w:spacing w:after="0" w:line="240" w:lineRule="auto"/>
        <w:jc w:val="both"/>
        <w:rPr>
          <w:rFonts w:asciiTheme="minorHAnsi" w:hAnsiTheme="minorHAnsi" w:cstheme="minorHAnsi"/>
          <w:color w:val="000000" w:themeColor="text1"/>
        </w:rPr>
      </w:pPr>
    </w:p>
    <w:p w:rsidR="00056442" w:rsidRPr="00002930" w:rsidRDefault="00056442" w:rsidP="00865242">
      <w:pPr>
        <w:spacing w:after="0" w:line="240" w:lineRule="auto"/>
        <w:jc w:val="both"/>
        <w:rPr>
          <w:rFonts w:asciiTheme="minorHAnsi" w:hAnsiTheme="minorHAnsi" w:cstheme="minorHAnsi"/>
          <w:color w:val="000000" w:themeColor="text1"/>
        </w:rPr>
      </w:pPr>
    </w:p>
    <w:p w:rsidR="00FF76DF" w:rsidRPr="00002930" w:rsidRDefault="00A35167" w:rsidP="00865242">
      <w:pPr>
        <w:pStyle w:val="11"/>
        <w:jc w:val="both"/>
        <w:outlineLvl w:val="9"/>
        <w:rPr>
          <w:rFonts w:asciiTheme="minorHAnsi" w:hAnsiTheme="minorHAnsi" w:cstheme="minorHAnsi"/>
          <w:b w:val="0"/>
          <w:bCs/>
          <w:color w:val="000000" w:themeColor="text1"/>
          <w:sz w:val="22"/>
          <w:szCs w:val="22"/>
          <w:lang w:val="el-GR"/>
        </w:rPr>
      </w:pPr>
      <w:r w:rsidRPr="00002930">
        <w:rPr>
          <w:rFonts w:asciiTheme="minorHAnsi" w:hAnsiTheme="minorHAnsi" w:cstheme="minorHAnsi"/>
          <w:b w:val="0"/>
          <w:color w:val="000000" w:themeColor="text1"/>
          <w:sz w:val="22"/>
          <w:szCs w:val="22"/>
          <w:lang w:val="el-GR"/>
        </w:rPr>
        <w:t>Το Υπουργείο Οικονομικών κατέθεσε σήμερα προς ψ</w:t>
      </w:r>
      <w:r w:rsidR="00FF76DF" w:rsidRPr="00002930">
        <w:rPr>
          <w:rFonts w:asciiTheme="minorHAnsi" w:hAnsiTheme="minorHAnsi" w:cstheme="minorHAnsi"/>
          <w:b w:val="0"/>
          <w:color w:val="000000" w:themeColor="text1"/>
          <w:sz w:val="22"/>
          <w:szCs w:val="22"/>
          <w:lang w:val="el-GR"/>
        </w:rPr>
        <w:t xml:space="preserve">ήφιση στη Βουλή το Σχέδιο Νόμου </w:t>
      </w:r>
      <w:r w:rsidRPr="00002930">
        <w:rPr>
          <w:rFonts w:asciiTheme="minorHAnsi" w:hAnsiTheme="minorHAnsi" w:cstheme="minorHAnsi"/>
          <w:b w:val="0"/>
          <w:color w:val="000000" w:themeColor="text1"/>
          <w:sz w:val="22"/>
          <w:szCs w:val="22"/>
          <w:lang w:val="el-GR"/>
        </w:rPr>
        <w:t>«</w:t>
      </w:r>
      <w:r w:rsidR="00056442" w:rsidRPr="00002930">
        <w:rPr>
          <w:rFonts w:asciiTheme="minorHAnsi" w:hAnsiTheme="minorHAnsi" w:cstheme="minorHAnsi"/>
          <w:b w:val="0"/>
          <w:bCs/>
          <w:color w:val="000000" w:themeColor="text1"/>
          <w:sz w:val="22"/>
          <w:szCs w:val="22"/>
          <w:lang w:val="el-GR"/>
        </w:rPr>
        <w:t>Διενέργεια Γενικών Απογραφών έτους 2021</w:t>
      </w:r>
      <w:r w:rsidR="00FF76DF" w:rsidRPr="00002930">
        <w:rPr>
          <w:rFonts w:asciiTheme="minorHAnsi" w:hAnsiTheme="minorHAnsi" w:cstheme="minorHAnsi"/>
          <w:b w:val="0"/>
          <w:bCs/>
          <w:color w:val="000000" w:themeColor="text1"/>
          <w:sz w:val="22"/>
          <w:szCs w:val="22"/>
          <w:lang w:val="el-GR"/>
        </w:rPr>
        <w:t xml:space="preserve"> </w:t>
      </w:r>
      <w:r w:rsidR="00056442" w:rsidRPr="00002930">
        <w:rPr>
          <w:rFonts w:asciiTheme="minorHAnsi" w:hAnsiTheme="minorHAnsi" w:cstheme="minorHAnsi"/>
          <w:b w:val="0"/>
          <w:bCs/>
          <w:color w:val="000000" w:themeColor="text1"/>
          <w:sz w:val="22"/>
          <w:szCs w:val="22"/>
          <w:lang w:val="el-GR"/>
        </w:rPr>
        <w:t>από την Ελληνική Στατιστική Αρχή, επείγουσες ρυθμίσεις για την αντιμετώπιση</w:t>
      </w:r>
      <w:r w:rsidR="00FF76DF" w:rsidRPr="00002930">
        <w:rPr>
          <w:rFonts w:asciiTheme="minorHAnsi" w:hAnsiTheme="minorHAnsi" w:cstheme="minorHAnsi"/>
          <w:b w:val="0"/>
          <w:bCs/>
          <w:color w:val="000000" w:themeColor="text1"/>
          <w:sz w:val="22"/>
          <w:szCs w:val="22"/>
          <w:lang w:val="el-GR"/>
        </w:rPr>
        <w:t xml:space="preserve"> </w:t>
      </w:r>
      <w:r w:rsidR="00056442" w:rsidRPr="00002930">
        <w:rPr>
          <w:rFonts w:asciiTheme="minorHAnsi" w:hAnsiTheme="minorHAnsi" w:cstheme="minorHAnsi"/>
          <w:b w:val="0"/>
          <w:bCs/>
          <w:color w:val="000000" w:themeColor="text1"/>
          <w:sz w:val="22"/>
          <w:szCs w:val="22"/>
          <w:lang w:val="el-GR"/>
        </w:rPr>
        <w:t>των επιπτώσεων της πανδημίας του κορονοϊού COVID-19,</w:t>
      </w:r>
      <w:r w:rsidR="00FF76DF" w:rsidRPr="00002930">
        <w:rPr>
          <w:rFonts w:asciiTheme="minorHAnsi" w:hAnsiTheme="minorHAnsi" w:cstheme="minorHAnsi"/>
          <w:b w:val="0"/>
          <w:bCs/>
          <w:color w:val="000000" w:themeColor="text1"/>
          <w:sz w:val="22"/>
          <w:szCs w:val="22"/>
          <w:lang w:val="el-GR"/>
        </w:rPr>
        <w:t xml:space="preserve"> </w:t>
      </w:r>
      <w:r w:rsidR="00056442" w:rsidRPr="00002930">
        <w:rPr>
          <w:rFonts w:asciiTheme="minorHAnsi" w:hAnsiTheme="minorHAnsi" w:cstheme="minorHAnsi"/>
          <w:b w:val="0"/>
          <w:bCs/>
          <w:color w:val="000000" w:themeColor="text1"/>
          <w:sz w:val="22"/>
          <w:szCs w:val="22"/>
          <w:lang w:val="el-GR"/>
        </w:rPr>
        <w:t>επείγουσες δημοσιονομικές και φορολογικές ρυθμίσεις και άλλες διατάξεις</w:t>
      </w:r>
      <w:r w:rsidR="00FF76DF" w:rsidRPr="00002930">
        <w:rPr>
          <w:rFonts w:asciiTheme="minorHAnsi" w:hAnsiTheme="minorHAnsi" w:cstheme="minorHAnsi"/>
          <w:b w:val="0"/>
          <w:bCs/>
          <w:color w:val="000000" w:themeColor="text1"/>
          <w:sz w:val="22"/>
          <w:szCs w:val="22"/>
          <w:lang w:val="el-GR"/>
        </w:rPr>
        <w:t>».</w:t>
      </w:r>
    </w:p>
    <w:p w:rsidR="00FF76DF" w:rsidRPr="00002930" w:rsidRDefault="00FF76DF" w:rsidP="00865242">
      <w:pPr>
        <w:pStyle w:val="11"/>
        <w:jc w:val="both"/>
        <w:outlineLvl w:val="9"/>
        <w:rPr>
          <w:rFonts w:asciiTheme="minorHAnsi" w:hAnsiTheme="minorHAnsi" w:cstheme="minorHAnsi"/>
          <w:b w:val="0"/>
          <w:bCs/>
          <w:color w:val="000000" w:themeColor="text1"/>
          <w:sz w:val="22"/>
          <w:szCs w:val="22"/>
          <w:lang w:val="el-GR"/>
        </w:rPr>
      </w:pPr>
    </w:p>
    <w:p w:rsidR="00F928BB" w:rsidRPr="00002930" w:rsidRDefault="00FF76DF" w:rsidP="00865242">
      <w:pPr>
        <w:spacing w:after="0" w:line="240" w:lineRule="auto"/>
        <w:jc w:val="both"/>
        <w:rPr>
          <w:rFonts w:asciiTheme="minorHAnsi" w:hAnsiTheme="minorHAnsi" w:cstheme="minorHAnsi"/>
          <w:iCs/>
          <w:color w:val="000000" w:themeColor="text1"/>
        </w:rPr>
      </w:pPr>
      <w:r w:rsidRPr="00002930">
        <w:rPr>
          <w:rFonts w:asciiTheme="minorHAnsi" w:hAnsiTheme="minorHAnsi" w:cstheme="minorHAnsi"/>
          <w:color w:val="000000" w:themeColor="text1"/>
        </w:rPr>
        <w:t>Με το Μέρος Α΄ του εν λόγω Σχεδίου Νόμου ρυθμίζονται θέματα διενέργειας Γενικών Απογραφών έτους 2021 από την Ελληνική Στατιστική Αρχή</w:t>
      </w:r>
      <w:r w:rsidR="00414CFF" w:rsidRPr="00002930">
        <w:rPr>
          <w:rFonts w:asciiTheme="minorHAnsi" w:hAnsiTheme="minorHAnsi" w:cstheme="minorHAnsi"/>
          <w:color w:val="000000" w:themeColor="text1"/>
        </w:rPr>
        <w:t xml:space="preserve"> (ΕΛΣΤΑΤ)</w:t>
      </w:r>
      <w:r w:rsidRPr="00002930">
        <w:rPr>
          <w:rFonts w:asciiTheme="minorHAnsi" w:hAnsiTheme="minorHAnsi" w:cstheme="minorHAnsi"/>
          <w:color w:val="000000" w:themeColor="text1"/>
        </w:rPr>
        <w:t>.</w:t>
      </w:r>
      <w:r w:rsidR="00594EBB" w:rsidRPr="00002930">
        <w:rPr>
          <w:rFonts w:asciiTheme="minorHAnsi" w:hAnsiTheme="minorHAnsi" w:cstheme="minorHAnsi"/>
          <w:color w:val="000000" w:themeColor="text1"/>
        </w:rPr>
        <w:t xml:space="preserve"> </w:t>
      </w:r>
      <w:r w:rsidR="00B92DE4" w:rsidRPr="00002930">
        <w:rPr>
          <w:rFonts w:asciiTheme="minorHAnsi" w:hAnsiTheme="minorHAnsi" w:cstheme="minorHAnsi"/>
          <w:color w:val="000000" w:themeColor="text1"/>
        </w:rPr>
        <w:t xml:space="preserve">Ειδικότερα, </w:t>
      </w:r>
      <w:r w:rsidR="00414CFF" w:rsidRPr="00002930">
        <w:rPr>
          <w:rFonts w:asciiTheme="minorHAnsi" w:hAnsiTheme="minorHAnsi" w:cstheme="minorHAnsi"/>
          <w:color w:val="000000" w:themeColor="text1"/>
        </w:rPr>
        <w:t xml:space="preserve">καθορίζονται ο σκοπός </w:t>
      </w:r>
      <w:r w:rsidR="00414CFF" w:rsidRPr="00002930">
        <w:rPr>
          <w:rFonts w:asciiTheme="minorHAnsi" w:hAnsiTheme="minorHAnsi" w:cstheme="minorHAnsi"/>
          <w:iCs/>
          <w:color w:val="000000" w:themeColor="text1"/>
        </w:rPr>
        <w:t xml:space="preserve">το αντικείμενο, οι ορισμοί, το πεδίο εφαρμογής, ο χρόνος και η διαδικασία </w:t>
      </w:r>
      <w:r w:rsidR="000E7EE9" w:rsidRPr="00002930">
        <w:rPr>
          <w:rFonts w:asciiTheme="minorHAnsi" w:hAnsiTheme="minorHAnsi" w:cstheme="minorHAnsi"/>
          <w:iCs/>
          <w:color w:val="000000" w:themeColor="text1"/>
        </w:rPr>
        <w:t>διενέργειας των Απογραφών Κτιρίων και Πληθυσμού-Κατοικιών έτους 2021, καθώς και της Απογραφής Γεωργίας-Κτηνοτροφίας έτους 2021. Ακολουθούν διατάξεις που αφορούν τη συλλογή στοιχείων και τα όργανα των παραπάνω Γενικών Απογραφών.</w:t>
      </w:r>
      <w:r w:rsidR="00F928BB" w:rsidRPr="00002930">
        <w:rPr>
          <w:rFonts w:asciiTheme="minorHAnsi" w:hAnsiTheme="minorHAnsi" w:cstheme="minorHAnsi"/>
          <w:iCs/>
          <w:color w:val="000000" w:themeColor="text1"/>
        </w:rPr>
        <w:t xml:space="preserve"> Επιπλέον, ρυθμίζονται διοικητικά και οικονομικά θέματα και θέματα μεταπογραφικών εργασιών.</w:t>
      </w:r>
    </w:p>
    <w:p w:rsidR="003C3A11" w:rsidRPr="00002930" w:rsidRDefault="003C3A11" w:rsidP="00865242">
      <w:pPr>
        <w:spacing w:after="0" w:line="240" w:lineRule="auto"/>
        <w:jc w:val="both"/>
        <w:rPr>
          <w:rFonts w:asciiTheme="minorHAnsi" w:hAnsiTheme="minorHAnsi" w:cstheme="minorHAnsi"/>
          <w:iCs/>
          <w:color w:val="000000" w:themeColor="text1"/>
        </w:rPr>
      </w:pPr>
    </w:p>
    <w:p w:rsidR="00594EBB" w:rsidRPr="00002930" w:rsidRDefault="00B92DE4" w:rsidP="00865242">
      <w:pPr>
        <w:spacing w:after="0" w:line="240" w:lineRule="auto"/>
        <w:jc w:val="both"/>
        <w:rPr>
          <w:rFonts w:asciiTheme="minorHAnsi" w:hAnsiTheme="minorHAnsi" w:cstheme="minorHAnsi"/>
          <w:color w:val="000000" w:themeColor="text1"/>
        </w:rPr>
      </w:pPr>
      <w:r w:rsidRPr="00002930">
        <w:rPr>
          <w:rFonts w:asciiTheme="minorHAnsi" w:hAnsiTheme="minorHAnsi" w:cstheme="minorHAnsi"/>
          <w:iCs/>
          <w:color w:val="000000" w:themeColor="text1"/>
        </w:rPr>
        <w:t>Τ</w:t>
      </w:r>
      <w:r w:rsidR="00594EBB" w:rsidRPr="00002930">
        <w:rPr>
          <w:rFonts w:asciiTheme="minorHAnsi" w:hAnsiTheme="minorHAnsi" w:cstheme="minorHAnsi"/>
          <w:iCs/>
          <w:color w:val="000000" w:themeColor="text1"/>
        </w:rPr>
        <w:t>α</w:t>
      </w:r>
      <w:r w:rsidRPr="00002930">
        <w:rPr>
          <w:rFonts w:asciiTheme="minorHAnsi" w:hAnsiTheme="minorHAnsi" w:cstheme="minorHAnsi"/>
          <w:iCs/>
          <w:color w:val="000000" w:themeColor="text1"/>
        </w:rPr>
        <w:t xml:space="preserve"> Μέρ</w:t>
      </w:r>
      <w:r w:rsidR="00594EBB" w:rsidRPr="00002930">
        <w:rPr>
          <w:rFonts w:asciiTheme="minorHAnsi" w:hAnsiTheme="minorHAnsi" w:cstheme="minorHAnsi"/>
          <w:iCs/>
          <w:color w:val="000000" w:themeColor="text1"/>
        </w:rPr>
        <w:t>η</w:t>
      </w:r>
      <w:r w:rsidRPr="00002930">
        <w:rPr>
          <w:rFonts w:asciiTheme="minorHAnsi" w:hAnsiTheme="minorHAnsi" w:cstheme="minorHAnsi"/>
          <w:iCs/>
          <w:color w:val="000000" w:themeColor="text1"/>
        </w:rPr>
        <w:t xml:space="preserve"> Β΄ </w:t>
      </w:r>
      <w:r w:rsidR="00594EBB" w:rsidRPr="00002930">
        <w:rPr>
          <w:rFonts w:asciiTheme="minorHAnsi" w:hAnsiTheme="minorHAnsi" w:cstheme="minorHAnsi"/>
          <w:iCs/>
          <w:color w:val="000000" w:themeColor="text1"/>
        </w:rPr>
        <w:t xml:space="preserve">και Γ΄ </w:t>
      </w:r>
      <w:r w:rsidRPr="00002930">
        <w:rPr>
          <w:rFonts w:asciiTheme="minorHAnsi" w:hAnsiTheme="minorHAnsi" w:cstheme="minorHAnsi"/>
          <w:iCs/>
          <w:color w:val="000000" w:themeColor="text1"/>
        </w:rPr>
        <w:t>του Σχεδίου Νόμου περιλαμβάν</w:t>
      </w:r>
      <w:r w:rsidR="00594EBB" w:rsidRPr="00002930">
        <w:rPr>
          <w:rFonts w:asciiTheme="minorHAnsi" w:hAnsiTheme="minorHAnsi" w:cstheme="minorHAnsi"/>
          <w:iCs/>
          <w:color w:val="000000" w:themeColor="text1"/>
        </w:rPr>
        <w:t>ουν</w:t>
      </w:r>
      <w:r w:rsidRPr="00002930">
        <w:rPr>
          <w:rFonts w:asciiTheme="minorHAnsi" w:hAnsiTheme="minorHAnsi" w:cstheme="minorHAnsi"/>
          <w:iCs/>
          <w:color w:val="000000" w:themeColor="text1"/>
        </w:rPr>
        <w:t xml:space="preserve"> ρυθμίσεις </w:t>
      </w:r>
      <w:r w:rsidR="004261FE" w:rsidRPr="00002930">
        <w:rPr>
          <w:rFonts w:asciiTheme="minorHAnsi" w:hAnsiTheme="minorHAnsi" w:cstheme="minorHAnsi"/>
          <w:iCs/>
          <w:color w:val="000000" w:themeColor="text1"/>
        </w:rPr>
        <w:t xml:space="preserve">που αποδεικνύουν ότι η Κυβέρνηση συνεχίζει με </w:t>
      </w:r>
      <w:r w:rsidR="004261FE" w:rsidRPr="00002930">
        <w:rPr>
          <w:rFonts w:asciiTheme="minorHAnsi" w:hAnsiTheme="minorHAnsi" w:cstheme="minorHAnsi"/>
          <w:color w:val="000000" w:themeColor="text1"/>
        </w:rPr>
        <w:t>μεθοδικότητα και αποτελεσματικότητα τη στήριξη νοικοκυριών και επιχειρήσεων, προκειμένου να αντιμετωπίσουν τις οικονομικές επιπτώσεις της πανδημίας του κορονοϊού.</w:t>
      </w:r>
    </w:p>
    <w:p w:rsidR="004261FE" w:rsidRPr="00002930" w:rsidRDefault="004261FE" w:rsidP="00865242">
      <w:pPr>
        <w:spacing w:after="0" w:line="240" w:lineRule="auto"/>
        <w:jc w:val="both"/>
        <w:rPr>
          <w:rFonts w:asciiTheme="minorHAnsi" w:hAnsiTheme="minorHAnsi" w:cstheme="minorHAnsi"/>
          <w:color w:val="000000" w:themeColor="text1"/>
        </w:rPr>
      </w:pPr>
      <w:r w:rsidRPr="00002930">
        <w:rPr>
          <w:rFonts w:asciiTheme="minorHAnsi" w:hAnsiTheme="minorHAnsi" w:cstheme="minorHAnsi"/>
          <w:color w:val="000000" w:themeColor="text1"/>
        </w:rPr>
        <w:t>Οι κυριότερες ρυθμίσεις είναι οι εξής:</w:t>
      </w:r>
    </w:p>
    <w:p w:rsidR="0073429B" w:rsidRPr="00002930" w:rsidRDefault="00B92DE4" w:rsidP="00865242">
      <w:pPr>
        <w:pStyle w:val="ListParagraph"/>
        <w:numPr>
          <w:ilvl w:val="0"/>
          <w:numId w:val="5"/>
        </w:numPr>
        <w:tabs>
          <w:tab w:val="left" w:pos="284"/>
        </w:tabs>
        <w:spacing w:after="0" w:line="240" w:lineRule="auto"/>
        <w:ind w:left="0" w:firstLine="0"/>
        <w:jc w:val="both"/>
        <w:rPr>
          <w:rFonts w:cstheme="minorHAnsi"/>
          <w:bCs/>
          <w:iCs/>
          <w:color w:val="000000" w:themeColor="text1"/>
        </w:rPr>
      </w:pPr>
      <w:r w:rsidRPr="00002930">
        <w:rPr>
          <w:rFonts w:cstheme="minorHAnsi"/>
          <w:b/>
          <w:color w:val="000000" w:themeColor="text1"/>
        </w:rPr>
        <w:t>Επέκταση της μείωσης μισθώματος επαγγελματικών μισθώσεων</w:t>
      </w:r>
      <w:r w:rsidR="004261FE" w:rsidRPr="00002930">
        <w:rPr>
          <w:rFonts w:cstheme="minorHAnsi"/>
          <w:b/>
          <w:color w:val="000000" w:themeColor="text1"/>
        </w:rPr>
        <w:t xml:space="preserve">: </w:t>
      </w:r>
      <w:r w:rsidR="0073429B" w:rsidRPr="00002930">
        <w:rPr>
          <w:rFonts w:cstheme="minorHAnsi"/>
          <w:color w:val="000000" w:themeColor="text1"/>
        </w:rPr>
        <w:t>Α</w:t>
      </w:r>
      <w:r w:rsidRPr="00002930">
        <w:rPr>
          <w:rFonts w:cstheme="minorHAnsi"/>
          <w:bCs/>
          <w:iCs/>
          <w:color w:val="000000" w:themeColor="text1"/>
        </w:rPr>
        <w:t xml:space="preserve">παλλάσσονται κατά 100% από την υποχρέωση καταβολής μισθώματος για τους μήνες Ιανουάριο και Φεβρουάριο του 2021 επιχειρήσεις </w:t>
      </w:r>
      <w:r w:rsidR="0073429B" w:rsidRPr="00002930">
        <w:rPr>
          <w:rFonts w:cstheme="minorHAnsi"/>
          <w:bCs/>
          <w:iCs/>
          <w:color w:val="000000" w:themeColor="text1"/>
        </w:rPr>
        <w:t xml:space="preserve">οι οποίες </w:t>
      </w:r>
      <w:r w:rsidRPr="00002930">
        <w:rPr>
          <w:rFonts w:cstheme="minorHAnsi"/>
          <w:bCs/>
          <w:iCs/>
          <w:color w:val="000000" w:themeColor="text1"/>
        </w:rPr>
        <w:t>ήταν κλειστές με κρατική εντολή</w:t>
      </w:r>
      <w:r w:rsidR="0073429B" w:rsidRPr="00002930">
        <w:rPr>
          <w:rFonts w:cstheme="minorHAnsi"/>
          <w:bCs/>
          <w:iCs/>
          <w:color w:val="000000" w:themeColor="text1"/>
        </w:rPr>
        <w:t xml:space="preserve"> </w:t>
      </w:r>
      <w:r w:rsidR="0073429B" w:rsidRPr="00002930">
        <w:rPr>
          <w:rFonts w:cstheme="minorHAnsi"/>
          <w:color w:val="000000" w:themeColor="text1"/>
        </w:rPr>
        <w:t>λόγω της διάδοσης του κορονοϊού.</w:t>
      </w:r>
    </w:p>
    <w:p w:rsidR="00B92DE4" w:rsidRPr="00002930" w:rsidRDefault="004261FE" w:rsidP="00865242">
      <w:pPr>
        <w:pStyle w:val="ListParagraph"/>
        <w:numPr>
          <w:ilvl w:val="0"/>
          <w:numId w:val="5"/>
        </w:numPr>
        <w:tabs>
          <w:tab w:val="left" w:pos="284"/>
        </w:tabs>
        <w:spacing w:after="0" w:line="240" w:lineRule="auto"/>
        <w:ind w:left="0" w:firstLine="0"/>
        <w:jc w:val="both"/>
        <w:rPr>
          <w:rFonts w:cstheme="minorHAnsi"/>
          <w:bCs/>
          <w:iCs/>
          <w:color w:val="000000" w:themeColor="text1"/>
        </w:rPr>
      </w:pPr>
      <w:r w:rsidRPr="00002930">
        <w:rPr>
          <w:rFonts w:cstheme="minorHAnsi"/>
          <w:b/>
          <w:color w:val="000000" w:themeColor="text1"/>
        </w:rPr>
        <w:t>Σ</w:t>
      </w:r>
      <w:r w:rsidR="00B92DE4" w:rsidRPr="00002930">
        <w:rPr>
          <w:rFonts w:cstheme="minorHAnsi"/>
          <w:b/>
          <w:color w:val="000000" w:themeColor="text1"/>
        </w:rPr>
        <w:t xml:space="preserve">τήριξη των εκμισθωτών </w:t>
      </w:r>
      <w:r w:rsidRPr="00002930">
        <w:rPr>
          <w:rFonts w:cstheme="minorHAnsi"/>
          <w:b/>
          <w:color w:val="000000" w:themeColor="text1"/>
        </w:rPr>
        <w:t xml:space="preserve">για </w:t>
      </w:r>
      <w:r w:rsidR="00B92DE4" w:rsidRPr="00002930">
        <w:rPr>
          <w:rFonts w:cstheme="minorHAnsi"/>
          <w:b/>
          <w:color w:val="000000" w:themeColor="text1"/>
        </w:rPr>
        <w:t>τη μη είσπραξη μισθωμάτων</w:t>
      </w:r>
      <w:r w:rsidRPr="00002930">
        <w:rPr>
          <w:rFonts w:cstheme="minorHAnsi"/>
          <w:b/>
          <w:color w:val="000000" w:themeColor="text1"/>
        </w:rPr>
        <w:t xml:space="preserve">: </w:t>
      </w:r>
      <w:r w:rsidR="0073429B" w:rsidRPr="00002930">
        <w:rPr>
          <w:rFonts w:cstheme="minorHAnsi"/>
          <w:bCs/>
          <w:iCs/>
          <w:color w:val="000000" w:themeColor="text1"/>
        </w:rPr>
        <w:t>Τ</w:t>
      </w:r>
      <w:r w:rsidR="00B92DE4" w:rsidRPr="00002930">
        <w:rPr>
          <w:rFonts w:cstheme="minorHAnsi"/>
          <w:bCs/>
          <w:iCs/>
          <w:color w:val="000000" w:themeColor="text1"/>
        </w:rPr>
        <w:t>ο 80% του μηνιαίου συμφωνημένου μισθώματος θα καταβληθεί ως αποζημίωση στους εκμισθωτές</w:t>
      </w:r>
      <w:r w:rsidRPr="00002930">
        <w:rPr>
          <w:rFonts w:cstheme="minorHAnsi"/>
          <w:bCs/>
          <w:iCs/>
          <w:color w:val="000000" w:themeColor="text1"/>
        </w:rPr>
        <w:t>-</w:t>
      </w:r>
      <w:r w:rsidR="00B92DE4" w:rsidRPr="00002930">
        <w:rPr>
          <w:rFonts w:cstheme="minorHAnsi"/>
          <w:bCs/>
          <w:iCs/>
          <w:color w:val="000000" w:themeColor="text1"/>
        </w:rPr>
        <w:t>φυσικά πρόσωπα από τον Κρατικό Προϋπολογισμό, για τους μήνες Ιανουάριο και Φεβρουάριο 2021.</w:t>
      </w:r>
      <w:r w:rsidRPr="00002930">
        <w:rPr>
          <w:rFonts w:cstheme="minorHAnsi"/>
          <w:bCs/>
          <w:iCs/>
          <w:color w:val="000000" w:themeColor="text1"/>
        </w:rPr>
        <w:t xml:space="preserve"> </w:t>
      </w:r>
      <w:r w:rsidR="00B92DE4" w:rsidRPr="00002930">
        <w:rPr>
          <w:rFonts w:cstheme="minorHAnsi"/>
          <w:bCs/>
          <w:iCs/>
          <w:color w:val="000000" w:themeColor="text1"/>
        </w:rPr>
        <w:t xml:space="preserve">Επιπλέον, για τους εκμισθωτές-νομικά πρόσωπα και νομικές οντότητες που εκμισθώνουν ακίνητα στις επιχειρήσεις που δικαιούνται απαλλαγή κατ’ επιταγή του νόμου, </w:t>
      </w:r>
      <w:r w:rsidR="00B92DE4" w:rsidRPr="00002930">
        <w:rPr>
          <w:rFonts w:cstheme="minorHAnsi"/>
          <w:bCs/>
          <w:iCs/>
          <w:color w:val="000000" w:themeColor="text1"/>
        </w:rPr>
        <w:lastRenderedPageBreak/>
        <w:t>θα καταβληθεί ως αποζημίωση στους ιδιοκτήτες το 60% του μηνιαίου μισθώματος για τον Ιανουάριο και τον Φεβρουάριο.</w:t>
      </w:r>
    </w:p>
    <w:p w:rsidR="00B92DE4" w:rsidRPr="00002930" w:rsidRDefault="00B92DE4" w:rsidP="0086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Cs/>
          <w:color w:val="000000" w:themeColor="text1"/>
          <w:highlight w:val="white"/>
        </w:rPr>
      </w:pPr>
      <w:r w:rsidRPr="00002930">
        <w:rPr>
          <w:rFonts w:asciiTheme="minorHAnsi" w:hAnsiTheme="minorHAnsi" w:cstheme="minorHAnsi"/>
          <w:bCs/>
          <w:color w:val="000000" w:themeColor="text1"/>
          <w:highlight w:val="white"/>
        </w:rPr>
        <w:t xml:space="preserve">Τα ανωτέρω ποσά που καταβάλλονται στους λογαριασμούς των δικαιούχων δεν χαρακτηρίζονται ως εισόδημα, είναι αφορολόγητα και ακατάσχετα. </w:t>
      </w:r>
    </w:p>
    <w:p w:rsidR="00B92DE4" w:rsidRPr="00002930" w:rsidRDefault="00B92DE4" w:rsidP="0086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Cs/>
          <w:color w:val="000000" w:themeColor="text1"/>
          <w:highlight w:val="white"/>
        </w:rPr>
      </w:pPr>
      <w:r w:rsidRPr="00002930">
        <w:rPr>
          <w:rFonts w:asciiTheme="minorHAnsi" w:hAnsiTheme="minorHAnsi" w:cstheme="minorHAnsi"/>
          <w:bCs/>
          <w:color w:val="000000" w:themeColor="text1"/>
          <w:highlight w:val="white"/>
        </w:rPr>
        <w:t>Τα ποσά που δεν εισπράττονται, δεν αποτελούν εισόδημα και δεν υπόκειται σε φόρο εισοδήματος και σε εισφορά αλληλεγγύης.</w:t>
      </w:r>
    </w:p>
    <w:p w:rsidR="004261FE" w:rsidRPr="00002930" w:rsidRDefault="006236FB" w:rsidP="00865242">
      <w:pPr>
        <w:pStyle w:val="ListParagraph"/>
        <w:numPr>
          <w:ilvl w:val="0"/>
          <w:numId w:val="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cstheme="minorHAnsi"/>
          <w:bCs/>
          <w:color w:val="000000" w:themeColor="text1"/>
          <w:highlight w:val="white"/>
        </w:rPr>
      </w:pPr>
      <w:r w:rsidRPr="00002930">
        <w:rPr>
          <w:rFonts w:cstheme="minorHAnsi"/>
          <w:b/>
          <w:color w:val="000000" w:themeColor="text1"/>
        </w:rPr>
        <w:t>Αναστολή πληρωμών αξιογράφων</w:t>
      </w:r>
      <w:r w:rsidR="00252492" w:rsidRPr="00002930">
        <w:rPr>
          <w:rFonts w:cstheme="minorHAnsi"/>
          <w:b/>
          <w:color w:val="000000" w:themeColor="text1"/>
        </w:rPr>
        <w:t xml:space="preserve">: </w:t>
      </w:r>
      <w:r w:rsidR="00252492" w:rsidRPr="00002930">
        <w:rPr>
          <w:rFonts w:cstheme="minorHAnsi"/>
          <w:color w:val="000000" w:themeColor="text1"/>
        </w:rPr>
        <w:t xml:space="preserve">Χορηγούνται οι ακόλουθες </w:t>
      </w:r>
      <w:r w:rsidR="004261FE" w:rsidRPr="00002930">
        <w:rPr>
          <w:rFonts w:cstheme="minorHAnsi"/>
          <w:color w:val="000000" w:themeColor="text1"/>
        </w:rPr>
        <w:t>διευκολύνσεις σχετικά με την πληρωμή αξιογράφων (επιταγών, συναλλαγματικών, γραμματίων σε διαταγή):</w:t>
      </w:r>
    </w:p>
    <w:p w:rsidR="00252492" w:rsidRPr="00002930" w:rsidRDefault="004261FE" w:rsidP="00AE1362">
      <w:pPr>
        <w:numPr>
          <w:ilvl w:val="0"/>
          <w:numId w:val="6"/>
        </w:numPr>
        <w:shd w:val="clear" w:color="auto" w:fill="FFFFFF"/>
        <w:tabs>
          <w:tab w:val="left" w:pos="567"/>
        </w:tabs>
        <w:suppressAutoHyphens w:val="0"/>
        <w:spacing w:after="0" w:line="240" w:lineRule="auto"/>
        <w:ind w:left="284" w:firstLine="0"/>
        <w:jc w:val="both"/>
        <w:rPr>
          <w:rFonts w:asciiTheme="minorHAnsi" w:hAnsiTheme="minorHAnsi" w:cstheme="minorHAnsi"/>
          <w:color w:val="000000" w:themeColor="text1"/>
        </w:rPr>
      </w:pPr>
      <w:r w:rsidRPr="00002930">
        <w:rPr>
          <w:rFonts w:asciiTheme="minorHAnsi" w:hAnsiTheme="minorHAnsi" w:cstheme="minorHAnsi"/>
          <w:color w:val="000000" w:themeColor="text1"/>
        </w:rPr>
        <w:t xml:space="preserve">Για όσα αξιόγραφα </w:t>
      </w:r>
      <w:r w:rsidR="003952E6">
        <w:rPr>
          <w:rFonts w:asciiTheme="minorHAnsi" w:hAnsiTheme="minorHAnsi" w:cstheme="minorHAnsi"/>
          <w:color w:val="000000" w:themeColor="text1"/>
        </w:rPr>
        <w:t xml:space="preserve">εμφανίστηκαν </w:t>
      </w:r>
      <w:r w:rsidRPr="00002930">
        <w:rPr>
          <w:rFonts w:asciiTheme="minorHAnsi" w:hAnsiTheme="minorHAnsi" w:cstheme="minorHAnsi"/>
          <w:color w:val="000000" w:themeColor="text1"/>
        </w:rPr>
        <w:t xml:space="preserve">από τις 2-1-2021 </w:t>
      </w:r>
      <w:r w:rsidR="00AE1362" w:rsidRPr="00002930">
        <w:rPr>
          <w:rFonts w:asciiTheme="minorHAnsi" w:hAnsiTheme="minorHAnsi" w:cstheme="minorHAnsi"/>
          <w:color w:val="000000" w:themeColor="text1"/>
        </w:rPr>
        <w:t xml:space="preserve">έως </w:t>
      </w:r>
      <w:r w:rsidR="003952E6">
        <w:rPr>
          <w:rFonts w:asciiTheme="minorHAnsi" w:hAnsiTheme="minorHAnsi" w:cstheme="minorHAnsi"/>
          <w:color w:val="000000" w:themeColor="text1"/>
        </w:rPr>
        <w:t>χθες</w:t>
      </w:r>
      <w:r w:rsidR="00282EFB">
        <w:rPr>
          <w:rFonts w:asciiTheme="minorHAnsi" w:hAnsiTheme="minorHAnsi" w:cstheme="minorHAnsi"/>
          <w:color w:val="000000" w:themeColor="text1"/>
        </w:rPr>
        <w:t>,</w:t>
      </w:r>
      <w:r w:rsidR="00AE1362" w:rsidRPr="00002930">
        <w:rPr>
          <w:rFonts w:asciiTheme="minorHAnsi" w:hAnsiTheme="minorHAnsi" w:cstheme="minorHAnsi"/>
          <w:color w:val="000000" w:themeColor="text1"/>
        </w:rPr>
        <w:t xml:space="preserve"> 25-1-2021</w:t>
      </w:r>
      <w:r w:rsidRPr="00002930">
        <w:rPr>
          <w:rFonts w:asciiTheme="minorHAnsi" w:hAnsiTheme="minorHAnsi" w:cstheme="minorHAnsi"/>
          <w:color w:val="000000" w:themeColor="text1"/>
        </w:rPr>
        <w:t xml:space="preserve">, </w:t>
      </w:r>
      <w:r w:rsidR="0073429B" w:rsidRPr="00002930">
        <w:rPr>
          <w:rFonts w:asciiTheme="minorHAnsi" w:hAnsiTheme="minorHAnsi" w:cstheme="minorHAnsi"/>
          <w:color w:val="000000" w:themeColor="text1"/>
        </w:rPr>
        <w:t xml:space="preserve">προβλέπεται ότι </w:t>
      </w:r>
      <w:r w:rsidRPr="00002930">
        <w:rPr>
          <w:rFonts w:asciiTheme="minorHAnsi" w:hAnsiTheme="minorHAnsi" w:cstheme="minorHAnsi"/>
          <w:color w:val="000000" w:themeColor="text1"/>
        </w:rPr>
        <w:t>δεν καταχωρίζονται στον «Τειρεσία», εάν εξοφληθούν εντός 75 ημερών από τη σφράγιση ή τη λήξη τους. Παράλληλα, για τα αξιόγραφα που θα έχουν ημερομηνία εμφάνισης, λήξης ή πληρωμής</w:t>
      </w:r>
      <w:r w:rsidR="000F6277" w:rsidRPr="00002930">
        <w:rPr>
          <w:rFonts w:asciiTheme="minorHAnsi" w:hAnsiTheme="minorHAnsi" w:cstheme="minorHAnsi"/>
          <w:color w:val="000000" w:themeColor="text1"/>
        </w:rPr>
        <w:t xml:space="preserve"> από </w:t>
      </w:r>
      <w:r w:rsidR="003952E6">
        <w:rPr>
          <w:rFonts w:asciiTheme="minorHAnsi" w:hAnsiTheme="minorHAnsi" w:cstheme="minorHAnsi"/>
          <w:color w:val="000000" w:themeColor="text1"/>
        </w:rPr>
        <w:t>χθες</w:t>
      </w:r>
      <w:r w:rsidR="000F6277" w:rsidRPr="00002930">
        <w:rPr>
          <w:rFonts w:asciiTheme="minorHAnsi" w:hAnsiTheme="minorHAnsi" w:cstheme="minorHAnsi"/>
          <w:color w:val="000000" w:themeColor="text1"/>
        </w:rPr>
        <w:t>, 25-1-2021 και έως τις 28-2-2021,</w:t>
      </w:r>
      <w:r w:rsidRPr="00002930">
        <w:rPr>
          <w:rFonts w:asciiTheme="minorHAnsi" w:hAnsiTheme="minorHAnsi" w:cstheme="minorHAnsi"/>
          <w:color w:val="000000" w:themeColor="text1"/>
        </w:rPr>
        <w:t xml:space="preserve"> οι προθεσμίες αυτές θα ανασταλούν κατά 75 ημέρες.</w:t>
      </w:r>
    </w:p>
    <w:p w:rsidR="00252492" w:rsidRPr="00002930" w:rsidRDefault="004261FE" w:rsidP="00865242">
      <w:pPr>
        <w:shd w:val="clear" w:color="auto" w:fill="FFFFFF"/>
        <w:tabs>
          <w:tab w:val="left" w:pos="567"/>
        </w:tabs>
        <w:suppressAutoHyphens w:val="0"/>
        <w:spacing w:after="0" w:line="240" w:lineRule="auto"/>
        <w:ind w:left="284"/>
        <w:jc w:val="both"/>
        <w:rPr>
          <w:rFonts w:asciiTheme="minorHAnsi" w:hAnsiTheme="minorHAnsi" w:cstheme="minorHAnsi"/>
          <w:color w:val="000000" w:themeColor="text1"/>
        </w:rPr>
      </w:pPr>
      <w:r w:rsidRPr="00002930">
        <w:rPr>
          <w:rFonts w:asciiTheme="minorHAnsi" w:hAnsiTheme="minorHAnsi" w:cstheme="minorHAnsi"/>
          <w:color w:val="000000" w:themeColor="text1"/>
        </w:rPr>
        <w:t>Στην παραπάνω ρύθμιση εντάσσονται:</w:t>
      </w:r>
    </w:p>
    <w:p w:rsidR="00AE1362" w:rsidRPr="00002930" w:rsidRDefault="004261FE" w:rsidP="00865242">
      <w:pPr>
        <w:shd w:val="clear" w:color="auto" w:fill="FFFFFF"/>
        <w:tabs>
          <w:tab w:val="left" w:pos="567"/>
        </w:tabs>
        <w:suppressAutoHyphens w:val="0"/>
        <w:spacing w:after="0" w:line="240" w:lineRule="auto"/>
        <w:ind w:left="284"/>
        <w:jc w:val="both"/>
        <w:rPr>
          <w:rFonts w:asciiTheme="minorHAnsi" w:hAnsiTheme="minorHAnsi" w:cstheme="minorHAnsi"/>
          <w:color w:val="000000" w:themeColor="text1"/>
        </w:rPr>
      </w:pPr>
      <w:r w:rsidRPr="00002930">
        <w:rPr>
          <w:rFonts w:asciiTheme="minorHAnsi" w:hAnsiTheme="minorHAnsi" w:cstheme="minorHAnsi"/>
          <w:color w:val="000000" w:themeColor="text1"/>
        </w:rPr>
        <w:t>(α) επιχειρήσεις που έχουν κλείσει με κρατική εντολή και των οποίων η δραστηριότητα εμπίπτει στους ΚΑΔ που θα καθοριστούν,</w:t>
      </w:r>
    </w:p>
    <w:p w:rsidR="00AE1362" w:rsidRPr="00002930" w:rsidRDefault="004261FE" w:rsidP="00865242">
      <w:pPr>
        <w:shd w:val="clear" w:color="auto" w:fill="FFFFFF"/>
        <w:tabs>
          <w:tab w:val="left" w:pos="567"/>
        </w:tabs>
        <w:suppressAutoHyphens w:val="0"/>
        <w:spacing w:after="0" w:line="240" w:lineRule="auto"/>
        <w:ind w:left="284"/>
        <w:jc w:val="both"/>
        <w:rPr>
          <w:rFonts w:asciiTheme="minorHAnsi" w:hAnsiTheme="minorHAnsi" w:cstheme="minorHAnsi"/>
          <w:color w:val="000000" w:themeColor="text1"/>
        </w:rPr>
      </w:pPr>
      <w:r w:rsidRPr="00002930">
        <w:rPr>
          <w:rFonts w:asciiTheme="minorHAnsi" w:hAnsiTheme="minorHAnsi" w:cstheme="minorHAnsi"/>
          <w:color w:val="000000" w:themeColor="text1"/>
        </w:rPr>
        <w:t>(β) επιχειρήσεις που έχουν πληγεί δραστικά από την πανδημία του κορονοϊού, η δραστηριότητά τους εμπίπτει στους ΚΑΔ που θα καθοριστούν και εμφανίζουν κύκλο εργασιών μειωμένο κατά τουλάχιστον 40% για την περίοδο Οκτωβρίου – Δεκεμβρίου 2020, σε σχέση με την αντίστοιχη περίοδο του έτους 2019, καθώς και</w:t>
      </w:r>
    </w:p>
    <w:p w:rsidR="004261FE" w:rsidRPr="00002930" w:rsidRDefault="004261FE" w:rsidP="00865242">
      <w:pPr>
        <w:shd w:val="clear" w:color="auto" w:fill="FFFFFF"/>
        <w:tabs>
          <w:tab w:val="left" w:pos="567"/>
        </w:tabs>
        <w:suppressAutoHyphens w:val="0"/>
        <w:spacing w:after="0" w:line="240" w:lineRule="auto"/>
        <w:ind w:left="284"/>
        <w:jc w:val="both"/>
        <w:rPr>
          <w:rFonts w:asciiTheme="minorHAnsi" w:hAnsiTheme="minorHAnsi" w:cstheme="minorHAnsi"/>
          <w:color w:val="000000" w:themeColor="text1"/>
        </w:rPr>
      </w:pPr>
      <w:r w:rsidRPr="00002930">
        <w:rPr>
          <w:rFonts w:asciiTheme="minorHAnsi" w:hAnsiTheme="minorHAnsi" w:cstheme="minorHAnsi"/>
          <w:color w:val="000000" w:themeColor="text1"/>
        </w:rPr>
        <w:t>(γ) νέες επιχειρήσεις που έχουν ιδρυθεί μετά την 1η-1-2020, με μοναδική προϋπόθεση να εντάσσονται στους πληττόμενους ΚΑΔ.</w:t>
      </w:r>
    </w:p>
    <w:p w:rsidR="00252492" w:rsidRPr="00002930" w:rsidRDefault="004261FE" w:rsidP="00865242">
      <w:pPr>
        <w:numPr>
          <w:ilvl w:val="0"/>
          <w:numId w:val="7"/>
        </w:numPr>
        <w:shd w:val="clear" w:color="auto" w:fill="FFFFFF"/>
        <w:tabs>
          <w:tab w:val="clear" w:pos="720"/>
          <w:tab w:val="num" w:pos="567"/>
        </w:tabs>
        <w:suppressAutoHyphens w:val="0"/>
        <w:spacing w:after="0" w:line="240" w:lineRule="auto"/>
        <w:ind w:left="284" w:firstLine="0"/>
        <w:jc w:val="both"/>
        <w:rPr>
          <w:rFonts w:asciiTheme="minorHAnsi" w:hAnsiTheme="minorHAnsi" w:cstheme="minorHAnsi"/>
          <w:color w:val="000000" w:themeColor="text1"/>
        </w:rPr>
      </w:pPr>
      <w:r w:rsidRPr="00002930">
        <w:rPr>
          <w:rFonts w:asciiTheme="minorHAnsi" w:hAnsiTheme="minorHAnsi" w:cstheme="minorHAnsi"/>
          <w:color w:val="000000" w:themeColor="text1"/>
        </w:rPr>
        <w:t xml:space="preserve">Για όσα αξιόγραφα είχαν ημερομηνία εμφάνισης από 18-11-2020 έως 31-12-2020 και καλύπτονταν από το μέτρο της αναστολής των προθεσμιών λήξης ή πληρωμής τους κατά 75 ημέρες, </w:t>
      </w:r>
      <w:r w:rsidR="0073429B" w:rsidRPr="00002930">
        <w:rPr>
          <w:rFonts w:asciiTheme="minorHAnsi" w:hAnsiTheme="minorHAnsi" w:cstheme="minorHAnsi"/>
          <w:color w:val="000000" w:themeColor="text1"/>
        </w:rPr>
        <w:t>προβλέπεται</w:t>
      </w:r>
      <w:r w:rsidRPr="00002930">
        <w:rPr>
          <w:rFonts w:asciiTheme="minorHAnsi" w:hAnsiTheme="minorHAnsi" w:cstheme="minorHAnsi"/>
          <w:color w:val="000000" w:themeColor="text1"/>
        </w:rPr>
        <w:t xml:space="preserve"> η παράταση της αναστολής των εν λόγω προθεσμιών κατά επιπλέον 45 ημέρες.</w:t>
      </w:r>
    </w:p>
    <w:p w:rsidR="00B4475E" w:rsidRPr="00002930" w:rsidRDefault="004261FE" w:rsidP="00865242">
      <w:pPr>
        <w:numPr>
          <w:ilvl w:val="0"/>
          <w:numId w:val="7"/>
        </w:numPr>
        <w:shd w:val="clear" w:color="auto" w:fill="FFFFFF"/>
        <w:tabs>
          <w:tab w:val="clear" w:pos="720"/>
          <w:tab w:val="num" w:pos="567"/>
        </w:tabs>
        <w:suppressAutoHyphens w:val="0"/>
        <w:spacing w:after="0" w:line="240" w:lineRule="auto"/>
        <w:ind w:left="284" w:firstLine="0"/>
        <w:jc w:val="both"/>
        <w:rPr>
          <w:rFonts w:asciiTheme="minorHAnsi" w:hAnsiTheme="minorHAnsi" w:cstheme="minorHAnsi"/>
          <w:color w:val="000000" w:themeColor="text1"/>
        </w:rPr>
      </w:pPr>
      <w:r w:rsidRPr="00002930">
        <w:rPr>
          <w:rFonts w:asciiTheme="minorHAnsi" w:hAnsiTheme="minorHAnsi" w:cstheme="minorHAnsi"/>
          <w:color w:val="000000" w:themeColor="text1"/>
        </w:rPr>
        <w:t>Για τους κομιστές των αξιογράφων:</w:t>
      </w:r>
    </w:p>
    <w:p w:rsidR="00B4475E" w:rsidRPr="00002930" w:rsidRDefault="004261FE" w:rsidP="00865242">
      <w:pPr>
        <w:shd w:val="clear" w:color="auto" w:fill="FFFFFF"/>
        <w:tabs>
          <w:tab w:val="num" w:pos="567"/>
        </w:tabs>
        <w:suppressAutoHyphens w:val="0"/>
        <w:spacing w:after="0" w:line="240" w:lineRule="auto"/>
        <w:ind w:left="284"/>
        <w:jc w:val="both"/>
        <w:rPr>
          <w:rFonts w:asciiTheme="minorHAnsi" w:hAnsiTheme="minorHAnsi" w:cstheme="minorHAnsi"/>
          <w:color w:val="000000" w:themeColor="text1"/>
        </w:rPr>
      </w:pPr>
      <w:r w:rsidRPr="00002930">
        <w:rPr>
          <w:rFonts w:asciiTheme="minorHAnsi" w:hAnsiTheme="minorHAnsi" w:cstheme="minorHAnsi"/>
          <w:color w:val="000000" w:themeColor="text1"/>
        </w:rPr>
        <w:t>(α) εάν έχουν στην κατοχή τους αξιόγραφα που υπερβαίνουν το 20% του μέσου μηνιαίου κύκλου συναλλαγών τους, τότε δικαιούνται παράταση μέχρι 31-5-2021 της προθεσμίας καταβολής βεβαιωμένων οφειλών από ΦΠΑ οι οποίες έληξαν ή λήγουν την περίοδο 1-1-2021 έως 31-1-2021, καθώς και παράταση της προθεσμίας καταβολής ΦΠΑ που βεβαιώθηκε ή θα βεβαιωθεί με καταληκτική ημερομηνία καταβολής την 31η-1-2021 και την 28η-2-2021,</w:t>
      </w:r>
    </w:p>
    <w:p w:rsidR="004261FE" w:rsidRPr="00002930" w:rsidRDefault="004261FE" w:rsidP="00865242">
      <w:pPr>
        <w:shd w:val="clear" w:color="auto" w:fill="FFFFFF"/>
        <w:tabs>
          <w:tab w:val="num" w:pos="567"/>
        </w:tabs>
        <w:suppressAutoHyphens w:val="0"/>
        <w:spacing w:after="0" w:line="240" w:lineRule="auto"/>
        <w:ind w:left="284"/>
        <w:jc w:val="both"/>
        <w:rPr>
          <w:rFonts w:asciiTheme="minorHAnsi" w:hAnsiTheme="minorHAnsi" w:cstheme="minorHAnsi"/>
          <w:color w:val="000000" w:themeColor="text1"/>
        </w:rPr>
      </w:pPr>
      <w:r w:rsidRPr="00002930">
        <w:rPr>
          <w:rFonts w:asciiTheme="minorHAnsi" w:hAnsiTheme="minorHAnsi" w:cstheme="minorHAnsi"/>
          <w:color w:val="000000" w:themeColor="text1"/>
        </w:rPr>
        <w:t>(β) εάν έχουν στην κατοχή τους αξιόγραφα που υπερβαίνουν το 50% του μέσου μηνιαίου κύκλου συναλλαγών τους, τότε, για τα αξιόγραφα που οι ίδιοι οφείλουν, λαμβάνουν το ευεργέτημα της μη καταχώρησης στον «Τειρεσία», εφόσον τα εξοφλήσουν εντός 75 ημερών.</w:t>
      </w:r>
    </w:p>
    <w:p w:rsidR="003A5CFB" w:rsidRPr="00002930" w:rsidRDefault="003A5CFB" w:rsidP="00865242">
      <w:pPr>
        <w:pStyle w:val="ListParagraph"/>
        <w:numPr>
          <w:ilvl w:val="0"/>
          <w:numId w:val="5"/>
        </w:numPr>
        <w:tabs>
          <w:tab w:val="left" w:pos="284"/>
        </w:tabs>
        <w:spacing w:after="0" w:line="240" w:lineRule="auto"/>
        <w:ind w:left="0" w:firstLine="0"/>
        <w:jc w:val="both"/>
        <w:rPr>
          <w:rFonts w:cstheme="minorHAnsi"/>
          <w:b/>
          <w:bCs/>
          <w:iCs/>
          <w:color w:val="000000" w:themeColor="text1"/>
        </w:rPr>
      </w:pPr>
      <w:r w:rsidRPr="00002930">
        <w:rPr>
          <w:rFonts w:cstheme="minorHAnsi"/>
          <w:b/>
          <w:bCs/>
          <w:iCs/>
          <w:color w:val="000000" w:themeColor="text1"/>
        </w:rPr>
        <w:t xml:space="preserve">Επιδότηση παγίων δαπανών: </w:t>
      </w:r>
      <w:r w:rsidRPr="00002930">
        <w:rPr>
          <w:rFonts w:cstheme="minorHAnsi"/>
          <w:bCs/>
          <w:iCs/>
          <w:color w:val="000000" w:themeColor="text1"/>
        </w:rPr>
        <w:t xml:space="preserve">Με στόχο την </w:t>
      </w:r>
      <w:r w:rsidR="004E1DCF" w:rsidRPr="00002930">
        <w:rPr>
          <w:rFonts w:cstheme="minorHAnsi"/>
          <w:color w:val="000000" w:themeColor="text1"/>
        </w:rPr>
        <w:t xml:space="preserve">περαιτέρω στήριξη και προστασία των επιχειρήσεων που πλήττονται από </w:t>
      </w:r>
      <w:r w:rsidRPr="00002930">
        <w:rPr>
          <w:rFonts w:cstheme="minorHAnsi"/>
          <w:color w:val="000000" w:themeColor="text1"/>
        </w:rPr>
        <w:t>τις επιπτώσεις της υγειονομικής κρίσης,</w:t>
      </w:r>
      <w:r w:rsidR="004E1DCF" w:rsidRPr="00002930">
        <w:rPr>
          <w:rFonts w:cstheme="minorHAnsi"/>
          <w:color w:val="000000" w:themeColor="text1"/>
        </w:rPr>
        <w:t xml:space="preserve"> </w:t>
      </w:r>
      <w:r w:rsidRPr="00002930">
        <w:rPr>
          <w:rFonts w:cstheme="minorHAnsi"/>
          <w:color w:val="000000" w:themeColor="text1"/>
        </w:rPr>
        <w:t xml:space="preserve">θεσπίζεται </w:t>
      </w:r>
      <w:r w:rsidR="004E1DCF" w:rsidRPr="00002930">
        <w:rPr>
          <w:rFonts w:cstheme="minorHAnsi"/>
          <w:color w:val="000000" w:themeColor="text1"/>
        </w:rPr>
        <w:t xml:space="preserve">το προσωρινό μέτρο κρατικής ενίσχυσης επιχειρήσεων με τη μορφή </w:t>
      </w:r>
      <w:r w:rsidRPr="00002930">
        <w:rPr>
          <w:rFonts w:cstheme="minorHAnsi"/>
          <w:color w:val="000000" w:themeColor="text1"/>
        </w:rPr>
        <w:t xml:space="preserve">της </w:t>
      </w:r>
      <w:r w:rsidR="004E1DCF" w:rsidRPr="00002930">
        <w:rPr>
          <w:rFonts w:cstheme="minorHAnsi"/>
          <w:color w:val="000000" w:themeColor="text1"/>
        </w:rPr>
        <w:t>επιδότησης παγίων δαπανών.</w:t>
      </w:r>
    </w:p>
    <w:p w:rsidR="003A5CFB" w:rsidRPr="00002930" w:rsidRDefault="003A5CFB" w:rsidP="00865242">
      <w:pPr>
        <w:pStyle w:val="ListParagraph"/>
        <w:tabs>
          <w:tab w:val="left" w:pos="284"/>
        </w:tabs>
        <w:spacing w:after="0" w:line="240" w:lineRule="auto"/>
        <w:ind w:left="0"/>
        <w:jc w:val="both"/>
        <w:rPr>
          <w:rFonts w:cstheme="minorHAnsi"/>
          <w:b/>
          <w:bCs/>
          <w:iCs/>
          <w:color w:val="000000" w:themeColor="text1"/>
        </w:rPr>
      </w:pPr>
      <w:r w:rsidRPr="00002930">
        <w:rPr>
          <w:rFonts w:cstheme="minorHAnsi"/>
          <w:color w:val="000000" w:themeColor="text1"/>
        </w:rPr>
        <w:t>Η ενίσχυση χορηγείται σύμφωνα με τα οριζόμενα στην υπό στοιχεία C(2020) 1863 της 19</w:t>
      </w:r>
      <w:r w:rsidRPr="00002930">
        <w:rPr>
          <w:rFonts w:cstheme="minorHAnsi"/>
          <w:color w:val="000000" w:themeColor="text1"/>
          <w:vertAlign w:val="superscript"/>
        </w:rPr>
        <w:t>ης</w:t>
      </w:r>
      <w:r w:rsidRPr="00002930">
        <w:rPr>
          <w:rFonts w:cstheme="minorHAnsi"/>
          <w:color w:val="000000" w:themeColor="text1"/>
        </w:rPr>
        <w:t xml:space="preserve">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ειδικότερα το τμήμα 3.12 αυτής, και κατόπιν έγκρισης σχετικού καθεστώτος ενίσχυσης από την Ευρωπαϊκή Επιτροπή.</w:t>
      </w:r>
    </w:p>
    <w:p w:rsidR="003A5CFB" w:rsidRPr="00002930" w:rsidRDefault="003A5CFB" w:rsidP="00865242">
      <w:pPr>
        <w:spacing w:after="0" w:line="240" w:lineRule="auto"/>
        <w:jc w:val="both"/>
        <w:rPr>
          <w:rFonts w:asciiTheme="minorHAnsi" w:hAnsiTheme="minorHAnsi" w:cstheme="minorHAnsi"/>
          <w:color w:val="000000" w:themeColor="text1"/>
        </w:rPr>
      </w:pPr>
      <w:r w:rsidRPr="00002930">
        <w:rPr>
          <w:rFonts w:asciiTheme="minorHAnsi" w:hAnsiTheme="minorHAnsi" w:cstheme="minorHAnsi"/>
          <w:color w:val="000000" w:themeColor="text1"/>
        </w:rPr>
        <w:t>Η ενίσχυση είναι ακατάσχετη, αφορολόγητη και δεν συμψηφίζεται με οποιαδήποτε οφειλή.</w:t>
      </w:r>
    </w:p>
    <w:p w:rsidR="003A5CFB" w:rsidRPr="00002930" w:rsidRDefault="003A5CFB" w:rsidP="00865242">
      <w:pPr>
        <w:spacing w:after="0" w:line="240" w:lineRule="auto"/>
        <w:jc w:val="both"/>
        <w:rPr>
          <w:rFonts w:asciiTheme="minorHAnsi" w:hAnsiTheme="minorHAnsi" w:cstheme="minorHAnsi"/>
          <w:color w:val="000000" w:themeColor="text1"/>
        </w:rPr>
      </w:pPr>
      <w:r w:rsidRPr="00002930">
        <w:rPr>
          <w:rFonts w:asciiTheme="minorHAnsi" w:hAnsiTheme="minorHAnsi" w:cstheme="minorHAnsi"/>
          <w:color w:val="000000" w:themeColor="text1"/>
        </w:rPr>
        <w:t xml:space="preserve">Η μορφή της ενίσχυσης, οι δικαιούχοι, το μέσο, το ύψος, η μεθοδολογία προσδιορισμού και η ένταση της ενίσχυσης, ο προσδιορισμός των επιλέξιμων παγίων δαπανών, η επιλέξιμη περίοδος πραγματοποίησης των μη καλυπτόμενων παγίων δαπανών, οι προϋποθέσεις χορήγησής της, η διαδικασία υποβολής σχετικής αίτησης, τα απαιτούμενα στοιχεία και </w:t>
      </w:r>
      <w:r w:rsidRPr="00002930">
        <w:rPr>
          <w:rFonts w:asciiTheme="minorHAnsi" w:hAnsiTheme="minorHAnsi" w:cstheme="minorHAnsi"/>
          <w:color w:val="000000" w:themeColor="text1"/>
        </w:rPr>
        <w:lastRenderedPageBreak/>
        <w:t>δικαιολογητικά, η διαδικασία χορήγησης της ενίσχυσης, οι υποχρεώσεις των δικαιούχων, ο μηχανισμός διασφάλισης μη υπέρβασης της μέγιστης έντασης ενίσχυσης και κάθε άλλο συναφές ζήτημα προβλέπεται ότι θα καθορίζονται με κοινή απόφαση των Υπουργών Οικονομικών και Εργασίας και Κοινωνικών Υποθέσεων, μετά από εισήγηση του Διοικητή της ΑΑΔΕ.</w:t>
      </w:r>
    </w:p>
    <w:p w:rsidR="004E1DCF" w:rsidRPr="00002930" w:rsidRDefault="004E1DCF" w:rsidP="0086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Cs/>
          <w:color w:val="000000" w:themeColor="text1"/>
          <w:highlight w:val="white"/>
        </w:rPr>
      </w:pPr>
    </w:p>
    <w:p w:rsidR="00D735EE" w:rsidRPr="00002930" w:rsidRDefault="00D735EE" w:rsidP="0086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bCs/>
          <w:color w:val="000000" w:themeColor="text1"/>
          <w:highlight w:val="white"/>
        </w:rPr>
      </w:pPr>
      <w:r w:rsidRPr="00002930">
        <w:rPr>
          <w:rFonts w:asciiTheme="minorHAnsi" w:hAnsiTheme="minorHAnsi" w:cstheme="minorHAnsi"/>
          <w:bCs/>
          <w:color w:val="000000" w:themeColor="text1"/>
          <w:highlight w:val="white"/>
        </w:rPr>
        <w:t>Το Σχέδιο Νόμου περιλαμβάνει επίσης ρυθμίσεις για:</w:t>
      </w:r>
    </w:p>
    <w:p w:rsidR="00D735EE" w:rsidRPr="00002930" w:rsidRDefault="00D735EE" w:rsidP="0086524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heme="minorHAnsi"/>
          <w:i/>
          <w:iCs/>
          <w:color w:val="000000" w:themeColor="text1"/>
        </w:rPr>
      </w:pPr>
      <w:r w:rsidRPr="00002930">
        <w:rPr>
          <w:rFonts w:cstheme="minorHAnsi"/>
          <w:b/>
          <w:bCs/>
          <w:color w:val="000000" w:themeColor="text1"/>
          <w:highlight w:val="white"/>
        </w:rPr>
        <w:t>Τον χ</w:t>
      </w:r>
      <w:r w:rsidRPr="00002930">
        <w:rPr>
          <w:rFonts w:cstheme="minorHAnsi"/>
          <w:b/>
          <w:color w:val="000000" w:themeColor="text1"/>
        </w:rPr>
        <w:t xml:space="preserve">ρόνο </w:t>
      </w:r>
      <w:r w:rsidR="00B92DE4" w:rsidRPr="00002930">
        <w:rPr>
          <w:rFonts w:cstheme="minorHAnsi"/>
          <w:b/>
          <w:color w:val="000000" w:themeColor="text1"/>
        </w:rPr>
        <w:t xml:space="preserve">κτήσης εισοδήματος από αγροτικές ενισχύσεις και επιδοτήσεις και </w:t>
      </w:r>
      <w:r w:rsidRPr="00002930">
        <w:rPr>
          <w:rFonts w:cstheme="minorHAnsi"/>
          <w:b/>
          <w:color w:val="000000" w:themeColor="text1"/>
        </w:rPr>
        <w:t xml:space="preserve">την </w:t>
      </w:r>
      <w:r w:rsidR="00B92DE4" w:rsidRPr="00002930">
        <w:rPr>
          <w:rFonts w:cstheme="minorHAnsi"/>
          <w:b/>
          <w:color w:val="000000" w:themeColor="text1"/>
        </w:rPr>
        <w:t>απαλλαγή τους από την ειδική εισφορά αλληλεγγύης για το φορολογικό έτος 2020</w:t>
      </w:r>
      <w:r w:rsidRPr="00002930">
        <w:rPr>
          <w:rFonts w:cstheme="minorHAnsi"/>
          <w:b/>
          <w:color w:val="000000" w:themeColor="text1"/>
        </w:rPr>
        <w:t xml:space="preserve">: </w:t>
      </w:r>
      <w:r w:rsidRPr="00002930">
        <w:rPr>
          <w:rFonts w:cstheme="minorHAnsi"/>
          <w:color w:val="000000" w:themeColor="text1"/>
        </w:rPr>
        <w:t>Ρυθμίζεται</w:t>
      </w:r>
      <w:r w:rsidRPr="00002930">
        <w:rPr>
          <w:rFonts w:cstheme="minorHAnsi"/>
          <w:b/>
          <w:color w:val="000000" w:themeColor="text1"/>
        </w:rPr>
        <w:t xml:space="preserve"> </w:t>
      </w:r>
      <w:bookmarkStart w:id="1" w:name="_Hlk62424280"/>
      <w:bookmarkStart w:id="2" w:name="_Hlk62428589"/>
      <w:r w:rsidR="00B92DE4" w:rsidRPr="00002930">
        <w:rPr>
          <w:rFonts w:cstheme="minorHAnsi"/>
          <w:iCs/>
          <w:color w:val="000000" w:themeColor="text1"/>
        </w:rPr>
        <w:t xml:space="preserve">η αποφυγή υποβολής μεγάλου αριθμού τροποποιητικών δηλώσεων από τα φυσικά πρόσωπα που δικαιούνται αγροτικές ενισχύσεις και επιδοτήσεις οι οποίες εισπράττονται αναδρομικά σε έτος διαφορετικό από εκείνο στο οποίο ανάγονται. </w:t>
      </w:r>
      <w:r w:rsidRPr="00002930">
        <w:rPr>
          <w:rFonts w:cstheme="minorHAnsi"/>
          <w:iCs/>
          <w:color w:val="000000" w:themeColor="text1"/>
        </w:rPr>
        <w:t xml:space="preserve">Έτσι, διευκολύνονται οι φορολογούμενοι, αλλά και η διοίκηση. </w:t>
      </w:r>
      <w:r w:rsidR="00B92DE4" w:rsidRPr="00002930">
        <w:rPr>
          <w:rFonts w:cstheme="minorHAnsi"/>
          <w:iCs/>
          <w:color w:val="000000" w:themeColor="text1"/>
        </w:rPr>
        <w:t>Σε περίπτωση που τα εν λόγω ποσά εισπράττονται κατόπιν δικαστικής απόφασης ή ένστασης, ο φορολογούμενος δύναται</w:t>
      </w:r>
      <w:r w:rsidRPr="00002930">
        <w:rPr>
          <w:rFonts w:cstheme="minorHAnsi"/>
          <w:iCs/>
          <w:color w:val="000000" w:themeColor="text1"/>
        </w:rPr>
        <w:t xml:space="preserve"> </w:t>
      </w:r>
      <w:r w:rsidR="00B92DE4" w:rsidRPr="00002930">
        <w:rPr>
          <w:rFonts w:cstheme="minorHAnsi"/>
          <w:iCs/>
          <w:color w:val="000000" w:themeColor="text1"/>
        </w:rPr>
        <w:t>να επιλέξει τη φορολόγησ</w:t>
      </w:r>
      <w:r w:rsidRPr="00002930">
        <w:rPr>
          <w:rFonts w:cstheme="minorHAnsi"/>
          <w:iCs/>
          <w:color w:val="000000" w:themeColor="text1"/>
        </w:rPr>
        <w:t>ή</w:t>
      </w:r>
      <w:r w:rsidR="00B92DE4" w:rsidRPr="00002930">
        <w:rPr>
          <w:rFonts w:cstheme="minorHAnsi"/>
          <w:iCs/>
          <w:color w:val="000000" w:themeColor="text1"/>
        </w:rPr>
        <w:t xml:space="preserve"> τους στο έτος που ανάγονται. Επίσης, </w:t>
      </w:r>
      <w:r w:rsidR="009A357C" w:rsidRPr="00002930">
        <w:rPr>
          <w:rFonts w:cstheme="minorHAnsi"/>
          <w:iCs/>
          <w:color w:val="000000" w:themeColor="text1"/>
        </w:rPr>
        <w:t xml:space="preserve">απαλλάσσονται </w:t>
      </w:r>
      <w:r w:rsidR="00B92DE4" w:rsidRPr="00002930">
        <w:rPr>
          <w:rFonts w:cstheme="minorHAnsi"/>
          <w:iCs/>
          <w:color w:val="000000" w:themeColor="text1"/>
        </w:rPr>
        <w:t xml:space="preserve">από την εισφορά αλληλεγγύης </w:t>
      </w:r>
      <w:r w:rsidR="009A357C" w:rsidRPr="00002930">
        <w:rPr>
          <w:rFonts w:cstheme="minorHAnsi"/>
          <w:iCs/>
          <w:color w:val="000000" w:themeColor="text1"/>
        </w:rPr>
        <w:t xml:space="preserve">οι </w:t>
      </w:r>
      <w:r w:rsidR="00B92DE4" w:rsidRPr="00002930">
        <w:rPr>
          <w:rFonts w:cstheme="minorHAnsi"/>
          <w:iCs/>
          <w:color w:val="000000" w:themeColor="text1"/>
        </w:rPr>
        <w:t xml:space="preserve">αγροτικές επιδοτήσεις και ενισχύσεις </w:t>
      </w:r>
      <w:r w:rsidR="009A357C" w:rsidRPr="00002930">
        <w:rPr>
          <w:rFonts w:cstheme="minorHAnsi"/>
          <w:iCs/>
          <w:color w:val="000000" w:themeColor="text1"/>
        </w:rPr>
        <w:t xml:space="preserve">οι οποίες </w:t>
      </w:r>
      <w:r w:rsidR="00B92DE4" w:rsidRPr="00002930">
        <w:rPr>
          <w:rFonts w:cstheme="minorHAnsi"/>
          <w:iCs/>
          <w:color w:val="000000" w:themeColor="text1"/>
        </w:rPr>
        <w:t>εισπράττονται το φορολογικό έτος 2021</w:t>
      </w:r>
      <w:r w:rsidRPr="00002930">
        <w:rPr>
          <w:rFonts w:cstheme="minorHAnsi"/>
          <w:iCs/>
          <w:color w:val="000000" w:themeColor="text1"/>
        </w:rPr>
        <w:t>,</w:t>
      </w:r>
      <w:r w:rsidR="00B92DE4" w:rsidRPr="00002930">
        <w:rPr>
          <w:rFonts w:cstheme="minorHAnsi"/>
          <w:iCs/>
          <w:color w:val="000000" w:themeColor="text1"/>
        </w:rPr>
        <w:t xml:space="preserve"> αλλά ανάγονται στο φορολογικό έτος 2020</w:t>
      </w:r>
      <w:r w:rsidRPr="00002930">
        <w:rPr>
          <w:rFonts w:cstheme="minorHAnsi"/>
          <w:iCs/>
          <w:color w:val="000000" w:themeColor="text1"/>
        </w:rPr>
        <w:t>,</w:t>
      </w:r>
      <w:r w:rsidR="00B92DE4" w:rsidRPr="00002930">
        <w:rPr>
          <w:rFonts w:cstheme="minorHAnsi"/>
          <w:iCs/>
          <w:color w:val="000000" w:themeColor="text1"/>
        </w:rPr>
        <w:t xml:space="preserve"> λόγω των ιδιαίτερων οικονομικών συνθηκών που έχουν διαμορφωθεί στο συγκεκριμένο έτος</w:t>
      </w:r>
      <w:r w:rsidRPr="00002930">
        <w:rPr>
          <w:rFonts w:cstheme="minorHAnsi"/>
          <w:iCs/>
          <w:color w:val="000000" w:themeColor="text1"/>
        </w:rPr>
        <w:t>.</w:t>
      </w:r>
      <w:bookmarkEnd w:id="1"/>
      <w:bookmarkEnd w:id="2"/>
    </w:p>
    <w:p w:rsidR="00B92DE4" w:rsidRPr="00002930" w:rsidRDefault="00D735EE" w:rsidP="0086524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heme="minorHAnsi"/>
          <w:iCs/>
          <w:color w:val="000000" w:themeColor="text1"/>
        </w:rPr>
      </w:pPr>
      <w:r w:rsidRPr="00002930">
        <w:rPr>
          <w:rFonts w:eastAsia="Times New Roman" w:cstheme="minorHAnsi"/>
          <w:b/>
          <w:color w:val="000000" w:themeColor="text1"/>
        </w:rPr>
        <w:t>Την υ</w:t>
      </w:r>
      <w:r w:rsidR="00B92DE4" w:rsidRPr="00002930">
        <w:rPr>
          <w:rFonts w:eastAsia="Times New Roman" w:cstheme="minorHAnsi"/>
          <w:b/>
          <w:color w:val="000000" w:themeColor="text1"/>
        </w:rPr>
        <w:t>ποβολή δήλωσης μεταβολών για μετάταξη από το ειδικό  καθεστώς αγροτών στο κανονικό καθεστώς</w:t>
      </w:r>
      <w:r w:rsidRPr="00002930">
        <w:rPr>
          <w:rFonts w:eastAsia="Times New Roman" w:cstheme="minorHAnsi"/>
          <w:b/>
          <w:color w:val="000000" w:themeColor="text1"/>
        </w:rPr>
        <w:t xml:space="preserve">: </w:t>
      </w:r>
      <w:r w:rsidRPr="00002930">
        <w:rPr>
          <w:rFonts w:eastAsia="Times New Roman" w:cstheme="minorHAnsi"/>
          <w:color w:val="000000" w:themeColor="text1"/>
        </w:rPr>
        <w:t>Διευκολύνεται</w:t>
      </w:r>
      <w:r w:rsidRPr="00002930">
        <w:rPr>
          <w:rFonts w:eastAsia="Times New Roman" w:cstheme="minorHAnsi"/>
          <w:b/>
          <w:color w:val="000000" w:themeColor="text1"/>
        </w:rPr>
        <w:t xml:space="preserve"> </w:t>
      </w:r>
      <w:r w:rsidRPr="00002930">
        <w:rPr>
          <w:rFonts w:eastAsia="Times New Roman" w:cstheme="minorHAnsi"/>
          <w:color w:val="000000" w:themeColor="text1"/>
        </w:rPr>
        <w:t>η</w:t>
      </w:r>
      <w:r w:rsidRPr="00002930">
        <w:rPr>
          <w:rFonts w:eastAsia="Times New Roman" w:cstheme="minorHAnsi"/>
          <w:b/>
          <w:color w:val="000000" w:themeColor="text1"/>
        </w:rPr>
        <w:t xml:space="preserve"> </w:t>
      </w:r>
      <w:bookmarkStart w:id="3" w:name="_Hlk62425277"/>
      <w:r w:rsidR="00B92DE4" w:rsidRPr="00002930">
        <w:rPr>
          <w:rFonts w:cstheme="minorHAnsi"/>
          <w:iCs/>
          <w:color w:val="000000" w:themeColor="text1"/>
        </w:rPr>
        <w:t>διαδικασία μετάταξης των αγροτών από το ειδικό στο κανονικό καθεστώς</w:t>
      </w:r>
      <w:r w:rsidRPr="00002930">
        <w:rPr>
          <w:rFonts w:cstheme="minorHAnsi"/>
          <w:iCs/>
          <w:color w:val="000000" w:themeColor="text1"/>
        </w:rPr>
        <w:t>,</w:t>
      </w:r>
      <w:r w:rsidR="00B92DE4" w:rsidRPr="00002930">
        <w:rPr>
          <w:rFonts w:cstheme="minorHAnsi"/>
          <w:iCs/>
          <w:color w:val="000000" w:themeColor="text1"/>
        </w:rPr>
        <w:t xml:space="preserve"> λόγω είσπραξης κατά το εκάστοτε προηγούμενο φορολογικό έτος ποσών αγροτικών επιδοτήσεων που υπερβαίνουν τις 5.000</w:t>
      </w:r>
      <w:r w:rsidRPr="00002930">
        <w:rPr>
          <w:rFonts w:cstheme="minorHAnsi"/>
          <w:iCs/>
          <w:color w:val="000000" w:themeColor="text1"/>
        </w:rPr>
        <w:t xml:space="preserve"> ευρώ</w:t>
      </w:r>
      <w:r w:rsidR="00B92DE4" w:rsidRPr="00002930">
        <w:rPr>
          <w:rFonts w:cstheme="minorHAnsi"/>
          <w:iCs/>
          <w:color w:val="000000" w:themeColor="text1"/>
        </w:rPr>
        <w:t xml:space="preserve">. Η υποχρεωτική μετάταξη στο κανονικό καθεστώς ισχύει από </w:t>
      </w:r>
      <w:r w:rsidRPr="00002930">
        <w:rPr>
          <w:rFonts w:cstheme="minorHAnsi"/>
          <w:iCs/>
          <w:color w:val="000000" w:themeColor="text1"/>
        </w:rPr>
        <w:t xml:space="preserve">την </w:t>
      </w:r>
      <w:r w:rsidR="00B92DE4" w:rsidRPr="00002930">
        <w:rPr>
          <w:rFonts w:cstheme="minorHAnsi"/>
          <w:iCs/>
          <w:color w:val="000000" w:themeColor="text1"/>
        </w:rPr>
        <w:t>1</w:t>
      </w:r>
      <w:r w:rsidRPr="00002930">
        <w:rPr>
          <w:rFonts w:cstheme="minorHAnsi"/>
          <w:iCs/>
          <w:color w:val="000000" w:themeColor="text1"/>
          <w:vertAlign w:val="superscript"/>
        </w:rPr>
        <w:t>η</w:t>
      </w:r>
      <w:r w:rsidR="00B92DE4" w:rsidRPr="00002930">
        <w:rPr>
          <w:rFonts w:cstheme="minorHAnsi"/>
          <w:iCs/>
          <w:color w:val="000000" w:themeColor="text1"/>
        </w:rPr>
        <w:t>/1/2</w:t>
      </w:r>
      <w:r w:rsidRPr="00002930">
        <w:rPr>
          <w:rFonts w:cstheme="minorHAnsi"/>
          <w:iCs/>
          <w:color w:val="000000" w:themeColor="text1"/>
        </w:rPr>
        <w:t>02</w:t>
      </w:r>
      <w:r w:rsidR="00B92DE4" w:rsidRPr="00002930">
        <w:rPr>
          <w:rFonts w:cstheme="minorHAnsi"/>
          <w:iCs/>
          <w:color w:val="000000" w:themeColor="text1"/>
        </w:rPr>
        <w:t>1 και η σχετική δήλωση μεταβολών (από το ειδικό στο κανονικό καθεστώς) υποβάλλεται μέχρι τις 31/3/</w:t>
      </w:r>
      <w:r w:rsidRPr="00002930">
        <w:rPr>
          <w:rFonts w:cstheme="minorHAnsi"/>
          <w:iCs/>
          <w:color w:val="000000" w:themeColor="text1"/>
        </w:rPr>
        <w:t>20</w:t>
      </w:r>
      <w:r w:rsidR="00B92DE4" w:rsidRPr="00002930">
        <w:rPr>
          <w:rFonts w:cstheme="minorHAnsi"/>
          <w:iCs/>
          <w:color w:val="000000" w:themeColor="text1"/>
        </w:rPr>
        <w:t>21. Η ευεργετική ρύθμιση αφορά όσους δεν εντάχθηκαν στο κανονικό καθεστώς τα φορολογικά έτη 2018, 2019 και 2020.</w:t>
      </w:r>
    </w:p>
    <w:bookmarkEnd w:id="3"/>
    <w:p w:rsidR="003A1752" w:rsidRPr="005E676F" w:rsidRDefault="00894DBD" w:rsidP="003A175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heme="minorHAnsi"/>
          <w:b/>
          <w:color w:val="000000" w:themeColor="text1"/>
        </w:rPr>
      </w:pPr>
      <w:r>
        <w:rPr>
          <w:rFonts w:cstheme="minorHAnsi"/>
          <w:b/>
          <w:color w:val="000000" w:themeColor="text1"/>
        </w:rPr>
        <w:t>Την π</w:t>
      </w:r>
      <w:r w:rsidR="00D735EE" w:rsidRPr="00002930">
        <w:rPr>
          <w:rFonts w:cstheme="minorHAnsi"/>
          <w:b/>
          <w:color w:val="000000" w:themeColor="text1"/>
        </w:rPr>
        <w:t>α</w:t>
      </w:r>
      <w:r w:rsidR="00B92DE4" w:rsidRPr="00002930">
        <w:rPr>
          <w:rFonts w:cstheme="minorHAnsi"/>
          <w:b/>
          <w:color w:val="000000" w:themeColor="text1"/>
        </w:rPr>
        <w:t>ράταση προθεσμιών είσπραξης ειδικού φόρου κατανάλωσης, φόρου προστιθέμενης αξίας και λοιπών επιβαρύνσεων αλκοολούχων</w:t>
      </w:r>
      <w:r w:rsidR="00D735EE" w:rsidRPr="00002930">
        <w:rPr>
          <w:rFonts w:cstheme="minorHAnsi"/>
          <w:b/>
          <w:color w:val="000000" w:themeColor="text1"/>
        </w:rPr>
        <w:t xml:space="preserve">: </w:t>
      </w:r>
      <w:r w:rsidR="00D735EE" w:rsidRPr="00002930">
        <w:rPr>
          <w:rFonts w:cstheme="minorHAnsi"/>
          <w:color w:val="000000" w:themeColor="text1"/>
        </w:rPr>
        <w:t xml:space="preserve">Χορηγείται δίμηνη παράταση, </w:t>
      </w:r>
      <w:r w:rsidR="00D735EE" w:rsidRPr="00002930">
        <w:rPr>
          <w:rFonts w:cstheme="minorHAnsi"/>
          <w:bCs/>
          <w:color w:val="000000" w:themeColor="text1"/>
        </w:rPr>
        <w:t>έως τι</w:t>
      </w:r>
      <w:r w:rsidR="003A1752" w:rsidRPr="00002930">
        <w:rPr>
          <w:rFonts w:cstheme="minorHAnsi"/>
          <w:bCs/>
          <w:color w:val="000000" w:themeColor="text1"/>
        </w:rPr>
        <w:t>ς 26-3-</w:t>
      </w:r>
      <w:r w:rsidR="00D735EE" w:rsidRPr="00002930">
        <w:rPr>
          <w:rFonts w:cstheme="minorHAnsi"/>
          <w:bCs/>
          <w:color w:val="000000" w:themeColor="text1"/>
        </w:rPr>
        <w:t xml:space="preserve">2021, </w:t>
      </w:r>
      <w:r w:rsidR="00D735EE" w:rsidRPr="00002930">
        <w:rPr>
          <w:rFonts w:cstheme="minorHAnsi"/>
          <w:iCs/>
          <w:color w:val="000000" w:themeColor="text1"/>
        </w:rPr>
        <w:t xml:space="preserve">για </w:t>
      </w:r>
      <w:r w:rsidR="00B92DE4" w:rsidRPr="00002930">
        <w:rPr>
          <w:rFonts w:cstheme="minorHAnsi"/>
          <w:iCs/>
          <w:color w:val="000000" w:themeColor="text1"/>
        </w:rPr>
        <w:t xml:space="preserve">αλκοολούχα ποτά και άλλα αλκοολούχα προϊόντα τα </w:t>
      </w:r>
      <w:r w:rsidR="00B92DE4" w:rsidRPr="005E676F">
        <w:rPr>
          <w:rFonts w:cstheme="minorHAnsi"/>
          <w:iCs/>
          <w:color w:val="000000" w:themeColor="text1"/>
        </w:rPr>
        <w:t>οποία εξήλθαν από φορολογικές αποθήκες κατά τον μήνα Δεκέμβριο 2020.</w:t>
      </w:r>
    </w:p>
    <w:p w:rsidR="003A1752" w:rsidRPr="005E676F" w:rsidRDefault="00894DBD" w:rsidP="003A1752">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heme="minorHAnsi"/>
          <w:b/>
          <w:color w:val="000000" w:themeColor="text1"/>
        </w:rPr>
      </w:pPr>
      <w:r>
        <w:rPr>
          <w:rFonts w:cstheme="minorHAnsi"/>
          <w:b/>
          <w:color w:val="000000" w:themeColor="text1"/>
        </w:rPr>
        <w:t>Τ</w:t>
      </w:r>
      <w:r w:rsidR="00B92DE4" w:rsidRPr="005E676F">
        <w:rPr>
          <w:rFonts w:cstheme="minorHAnsi"/>
          <w:b/>
          <w:color w:val="000000" w:themeColor="text1"/>
        </w:rPr>
        <w:t>ην υποβολή δηλώσεων από φορολογικούς κατοίκους εξωτερικού για το φορολογικό έτος 2019</w:t>
      </w:r>
      <w:r w:rsidR="00D735EE" w:rsidRPr="005E676F">
        <w:rPr>
          <w:rFonts w:cstheme="minorHAnsi"/>
          <w:b/>
          <w:color w:val="000000" w:themeColor="text1"/>
        </w:rPr>
        <w:t>:</w:t>
      </w:r>
      <w:r w:rsidR="00B92DE4" w:rsidRPr="005E676F">
        <w:rPr>
          <w:rFonts w:cstheme="minorHAnsi"/>
          <w:b/>
          <w:color w:val="000000" w:themeColor="text1"/>
        </w:rPr>
        <w:t xml:space="preserve"> </w:t>
      </w:r>
      <w:r w:rsidR="00D735EE" w:rsidRPr="005E676F">
        <w:rPr>
          <w:rFonts w:cstheme="minorHAnsi"/>
          <w:color w:val="000000" w:themeColor="text1"/>
        </w:rPr>
        <w:t>Παρατείνεται</w:t>
      </w:r>
      <w:r w:rsidR="00D735EE" w:rsidRPr="005E676F">
        <w:rPr>
          <w:rFonts w:cstheme="minorHAnsi"/>
          <w:b/>
          <w:color w:val="000000" w:themeColor="text1"/>
        </w:rPr>
        <w:t xml:space="preserve"> </w:t>
      </w:r>
      <w:r w:rsidR="00D735EE" w:rsidRPr="005E676F">
        <w:rPr>
          <w:rFonts w:cstheme="minorHAnsi"/>
          <w:color w:val="000000" w:themeColor="text1"/>
        </w:rPr>
        <w:t>η</w:t>
      </w:r>
      <w:r w:rsidR="00D735EE" w:rsidRPr="005E676F">
        <w:rPr>
          <w:rFonts w:cstheme="minorHAnsi"/>
          <w:b/>
          <w:color w:val="000000" w:themeColor="text1"/>
        </w:rPr>
        <w:t xml:space="preserve"> </w:t>
      </w:r>
      <w:bookmarkStart w:id="4" w:name="_Hlk62426304"/>
      <w:r w:rsidR="00B92DE4" w:rsidRPr="005E676F">
        <w:rPr>
          <w:rFonts w:cstheme="minorHAnsi"/>
          <w:iCs/>
          <w:color w:val="000000" w:themeColor="text1"/>
        </w:rPr>
        <w:t>προθεσμία</w:t>
      </w:r>
      <w:r w:rsidR="00D735EE" w:rsidRPr="005E676F">
        <w:rPr>
          <w:rFonts w:cstheme="minorHAnsi"/>
          <w:iCs/>
          <w:color w:val="000000" w:themeColor="text1"/>
        </w:rPr>
        <w:t xml:space="preserve"> </w:t>
      </w:r>
      <w:r w:rsidR="00B92DE4" w:rsidRPr="005E676F">
        <w:rPr>
          <w:rFonts w:cstheme="minorHAnsi"/>
          <w:iCs/>
          <w:color w:val="000000" w:themeColor="text1"/>
        </w:rPr>
        <w:t>υποβολής δηλώσεων φορολογίας εισοδήματος των φορολογικών κατοίκων εξωτερικού για το φορολογικό έτος 2019</w:t>
      </w:r>
      <w:r w:rsidR="00D735EE" w:rsidRPr="005E676F">
        <w:rPr>
          <w:rFonts w:cstheme="minorHAnsi"/>
          <w:iCs/>
          <w:color w:val="000000" w:themeColor="text1"/>
        </w:rPr>
        <w:t xml:space="preserve"> μέχρι και την 30</w:t>
      </w:r>
      <w:r w:rsidR="00D735EE" w:rsidRPr="005E676F">
        <w:rPr>
          <w:rFonts w:cstheme="minorHAnsi"/>
          <w:iCs/>
          <w:color w:val="000000" w:themeColor="text1"/>
          <w:vertAlign w:val="superscript"/>
        </w:rPr>
        <w:t>ή</w:t>
      </w:r>
      <w:r w:rsidR="00B92DE4" w:rsidRPr="005E676F">
        <w:rPr>
          <w:rFonts w:cstheme="minorHAnsi"/>
          <w:iCs/>
          <w:color w:val="000000" w:themeColor="text1"/>
        </w:rPr>
        <w:t>/6/2</w:t>
      </w:r>
      <w:r w:rsidR="00D735EE" w:rsidRPr="005E676F">
        <w:rPr>
          <w:rFonts w:cstheme="minorHAnsi"/>
          <w:iCs/>
          <w:color w:val="000000" w:themeColor="text1"/>
        </w:rPr>
        <w:t>02</w:t>
      </w:r>
      <w:r w:rsidR="00B92DE4" w:rsidRPr="005E676F">
        <w:rPr>
          <w:rFonts w:cstheme="minorHAnsi"/>
          <w:iCs/>
          <w:color w:val="000000" w:themeColor="text1"/>
        </w:rPr>
        <w:t>1, προκειμένου να μην επιβληθούν οι κυρώσεις της εκπρόθεσμης δήλωσης. Σε όσους έχουν επιβληθεί πρόστιμα</w:t>
      </w:r>
      <w:r w:rsidR="00D735EE" w:rsidRPr="005E676F">
        <w:rPr>
          <w:rFonts w:cstheme="minorHAnsi"/>
          <w:iCs/>
          <w:color w:val="000000" w:themeColor="text1"/>
        </w:rPr>
        <w:t>,</w:t>
      </w:r>
      <w:r w:rsidR="00B92DE4" w:rsidRPr="005E676F">
        <w:rPr>
          <w:rFonts w:cstheme="minorHAnsi"/>
          <w:iCs/>
          <w:color w:val="000000" w:themeColor="text1"/>
        </w:rPr>
        <w:t xml:space="preserve"> αυτά ακυρώνονται και όσα έχουν εισπραχθεί επιστρέφονται. Η ρύθμιση αφορά τα φυσικά πρόσωπα φορολογικούς κατοίκους εξωτερικού που είναι υπόχρεοι σε υποβολή φορολογικής δήλωσης εισοδήματος και θεσπίζεται στα πλαίσια της δυσχερούς μετακίνησης τους λόγω κο</w:t>
      </w:r>
      <w:r w:rsidR="00D735EE" w:rsidRPr="005E676F">
        <w:rPr>
          <w:rFonts w:cstheme="minorHAnsi"/>
          <w:iCs/>
          <w:color w:val="000000" w:themeColor="text1"/>
        </w:rPr>
        <w:t>ρο</w:t>
      </w:r>
      <w:r w:rsidR="00B92DE4" w:rsidRPr="005E676F">
        <w:rPr>
          <w:rFonts w:cstheme="minorHAnsi"/>
          <w:iCs/>
          <w:color w:val="000000" w:themeColor="text1"/>
        </w:rPr>
        <w:t>νοϊού.</w:t>
      </w:r>
      <w:bookmarkEnd w:id="4"/>
    </w:p>
    <w:p w:rsidR="005E676F" w:rsidRPr="00894DBD" w:rsidRDefault="003952E6" w:rsidP="005E676F">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heme="minorHAnsi"/>
          <w:b/>
          <w:color w:val="000000" w:themeColor="text1"/>
        </w:rPr>
      </w:pPr>
      <w:r w:rsidRPr="00894DBD">
        <w:rPr>
          <w:rFonts w:cstheme="minorHAnsi"/>
          <w:b/>
          <w:color w:val="000000" w:themeColor="text1"/>
        </w:rPr>
        <w:t>Τη σ</w:t>
      </w:r>
      <w:r w:rsidRPr="00894DBD">
        <w:rPr>
          <w:rFonts w:cstheme="minorHAnsi"/>
          <w:b/>
          <w:color w:val="000000" w:themeColor="text1"/>
          <w:shd w:val="clear" w:color="auto" w:fill="FFFFFF"/>
        </w:rPr>
        <w:t>τελέχωση υπηρεσιών της Α.Α.Δ.Ε.</w:t>
      </w:r>
      <w:r w:rsidR="00894DBD">
        <w:rPr>
          <w:rFonts w:cstheme="minorHAnsi"/>
          <w:b/>
          <w:color w:val="000000" w:themeColor="text1"/>
          <w:shd w:val="clear" w:color="auto" w:fill="FFFFFF"/>
        </w:rPr>
        <w:t>,</w:t>
      </w:r>
      <w:r w:rsidRPr="00894DBD">
        <w:rPr>
          <w:rFonts w:cstheme="minorHAnsi"/>
          <w:b/>
          <w:color w:val="000000" w:themeColor="text1"/>
          <w:shd w:val="clear" w:color="auto" w:fill="FFFFFF"/>
        </w:rPr>
        <w:t xml:space="preserve"> λόγω της αποχώρησης του Ηνωμένου Βασιλείου από την Ευρωπαϊκή Ένωση.</w:t>
      </w:r>
    </w:p>
    <w:p w:rsidR="005E676F" w:rsidRPr="005E676F" w:rsidRDefault="005E676F" w:rsidP="005E676F">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cstheme="minorHAnsi"/>
          <w:color w:val="000000" w:themeColor="text1"/>
        </w:rPr>
      </w:pPr>
      <w:r w:rsidRPr="00894DBD">
        <w:rPr>
          <w:rFonts w:cstheme="minorHAnsi"/>
          <w:b/>
          <w:color w:val="000000" w:themeColor="text1"/>
        </w:rPr>
        <w:t xml:space="preserve">Την </w:t>
      </w:r>
      <w:r w:rsidRPr="00894DBD">
        <w:rPr>
          <w:rFonts w:eastAsia="Times New Roman" w:cstheme="minorHAnsi"/>
          <w:b/>
          <w:color w:val="000000" w:themeColor="text1"/>
          <w:lang w:eastAsia="el-GR"/>
        </w:rPr>
        <w:t>παραχώρηση ακινήτων στο σωματείο «Νέος Γυμναστικός Σύλλογος Θεσσαλονίκης Ηρακλής 1908»</w:t>
      </w:r>
      <w:r w:rsidRPr="005E676F">
        <w:rPr>
          <w:rFonts w:eastAsia="Times New Roman" w:cstheme="minorHAnsi"/>
          <w:color w:val="000000" w:themeColor="text1"/>
          <w:lang w:eastAsia="el-GR"/>
        </w:rPr>
        <w:t xml:space="preserve"> </w:t>
      </w:r>
      <w:r w:rsidRPr="00894DBD">
        <w:rPr>
          <w:rFonts w:eastAsia="Times New Roman" w:cstheme="minorHAnsi"/>
          <w:b/>
          <w:color w:val="000000" w:themeColor="text1"/>
          <w:lang w:eastAsia="el-GR"/>
        </w:rPr>
        <w:t>για την κάλυψη των αθλητικών σκοπών του, όπως αυτοί αποτυπώνονται στο καταστατικό του</w:t>
      </w:r>
      <w:r w:rsidR="00894DBD">
        <w:rPr>
          <w:rFonts w:eastAsia="Times New Roman" w:cstheme="minorHAnsi"/>
          <w:b/>
          <w:color w:val="000000" w:themeColor="text1"/>
          <w:lang w:eastAsia="el-GR"/>
        </w:rPr>
        <w:t>:</w:t>
      </w:r>
      <w:r w:rsidRPr="005E676F">
        <w:rPr>
          <w:rFonts w:eastAsia="Times New Roman" w:cstheme="minorHAnsi"/>
          <w:color w:val="000000" w:themeColor="text1"/>
          <w:lang w:eastAsia="el-GR"/>
        </w:rPr>
        <w:t xml:space="preserve"> Στόχος των σχετικών διατάξεων είναι </w:t>
      </w:r>
      <w:r w:rsidRPr="005E676F">
        <w:rPr>
          <w:rFonts w:cstheme="minorHAnsi"/>
          <w:color w:val="000000" w:themeColor="text1"/>
        </w:rPr>
        <w:t>καταστήσουν δυνατή την</w:t>
      </w:r>
      <w:r w:rsidR="00BE671F">
        <w:rPr>
          <w:rFonts w:cstheme="minorHAnsi"/>
          <w:color w:val="000000" w:themeColor="text1"/>
        </w:rPr>
        <w:t>,</w:t>
      </w:r>
      <w:r w:rsidRPr="005E676F">
        <w:rPr>
          <w:rFonts w:cstheme="minorHAnsi"/>
          <w:color w:val="000000" w:themeColor="text1"/>
        </w:rPr>
        <w:t xml:space="preserve"> κατά προορισμό</w:t>
      </w:r>
      <w:r w:rsidR="00BE671F">
        <w:rPr>
          <w:rFonts w:cstheme="minorHAnsi"/>
          <w:color w:val="000000" w:themeColor="text1"/>
        </w:rPr>
        <w:t>,</w:t>
      </w:r>
      <w:r w:rsidRPr="005E676F">
        <w:rPr>
          <w:rFonts w:cstheme="minorHAnsi"/>
          <w:color w:val="000000" w:themeColor="text1"/>
        </w:rPr>
        <w:t xml:space="preserve"> αθλητική χρήση ακινήτων, που είχαν παραχωρηθεί στο παρελθόν για τον σκοπό αυτό.</w:t>
      </w:r>
    </w:p>
    <w:p w:rsidR="005E676F" w:rsidRPr="005E676F" w:rsidRDefault="005E676F" w:rsidP="003A1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themeColor="text1"/>
        </w:rPr>
      </w:pPr>
    </w:p>
    <w:p w:rsidR="00865242" w:rsidRPr="005E676F" w:rsidRDefault="00865242" w:rsidP="003A1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000000" w:themeColor="text1"/>
        </w:rPr>
      </w:pPr>
      <w:r w:rsidRPr="005E676F">
        <w:rPr>
          <w:rFonts w:asciiTheme="minorHAnsi" w:hAnsiTheme="minorHAnsi" w:cstheme="minorHAnsi"/>
          <w:color w:val="000000" w:themeColor="text1"/>
        </w:rPr>
        <w:t xml:space="preserve">Τέλος, με στόχο την επιτάχυνση των διαδικασιών προκειμένου να ξεκινήσουν τα έργα που θα χρηματοδοτηθούν από το Ταμείο Ανάκαμψης και Ανθεκτικότητας (Τ.Α.Α.) της Ευρωπαϊκής Ένωσης, το Σχέδιο Νόμου προβλέπει ότι, μέχρι την έγκριση του Εθνικού Σχεδίου Ανάκαμψης και Ανθεκτικότητας, είναι δυνατή η ένταξη έργων τα οποία </w:t>
      </w:r>
      <w:r w:rsidRPr="005E676F">
        <w:rPr>
          <w:rFonts w:asciiTheme="minorHAnsi" w:hAnsiTheme="minorHAnsi" w:cstheme="minorHAnsi"/>
          <w:color w:val="000000" w:themeColor="text1"/>
        </w:rPr>
        <w:lastRenderedPageBreak/>
        <w:t>προγραμματίζεται να χρηματοδοτηθούν από το Τ.Α.Α. στο εθνικό σκέλος του Προγράμματος Δημοσίων Επενδύσεων (Π.Δ.Ε.), με πρόταση του Φορέα Χρηματοδότησης, κατόπιν σύμφωνης γνώμης του αρμόδιου για την Ειδική Υπηρεσία Συντονισμού Ταμείου Ανάκαμψης Υπουργού, στην οποία δηλώνεται η πρόθεση ένταξης στο Ταμείο Ανάκαμψης.</w:t>
      </w:r>
    </w:p>
    <w:sectPr w:rsidR="00865242" w:rsidRPr="005E676F" w:rsidSect="00B61187">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8CE" w:rsidRDefault="009778CE" w:rsidP="00B4475E">
      <w:pPr>
        <w:spacing w:after="0" w:line="240" w:lineRule="auto"/>
      </w:pPr>
      <w:r>
        <w:separator/>
      </w:r>
    </w:p>
  </w:endnote>
  <w:endnote w:type="continuationSeparator" w:id="0">
    <w:p w:rsidR="009778CE" w:rsidRDefault="009778CE" w:rsidP="00B4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Μοντέρνα">
    <w:altName w:val="Tahoma"/>
    <w:panose1 w:val="00000000000000000000"/>
    <w:charset w:val="4D"/>
    <w:family w:val="roman"/>
    <w:notTrueType/>
    <w:pitch w:val="default"/>
    <w:sig w:usb0="00000000" w:usb1="00000001" w:usb2="00000000" w:usb3="03370B9C" w:csb0="FFFFFFFF" w:csb1="033708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847797"/>
      <w:docPartObj>
        <w:docPartGallery w:val="Page Numbers (Bottom of Page)"/>
        <w:docPartUnique/>
      </w:docPartObj>
    </w:sdtPr>
    <w:sdtEndPr/>
    <w:sdtContent>
      <w:p w:rsidR="0073429B" w:rsidRDefault="009778CE">
        <w:pPr>
          <w:pStyle w:val="Footer"/>
          <w:jc w:val="center"/>
        </w:pPr>
        <w:r>
          <w:rPr>
            <w:noProof/>
          </w:rPr>
          <w:fldChar w:fldCharType="begin"/>
        </w:r>
        <w:r>
          <w:rPr>
            <w:noProof/>
          </w:rPr>
          <w:instrText xml:space="preserve"> PAGE   \* MERGEFORMAT </w:instrText>
        </w:r>
        <w:r>
          <w:rPr>
            <w:noProof/>
          </w:rPr>
          <w:fldChar w:fldCharType="separate"/>
        </w:r>
        <w:r w:rsidR="00AB1322">
          <w:rPr>
            <w:noProof/>
          </w:rPr>
          <w:t>1</w:t>
        </w:r>
        <w:r>
          <w:rPr>
            <w:noProof/>
          </w:rPr>
          <w:fldChar w:fldCharType="end"/>
        </w:r>
      </w:p>
    </w:sdtContent>
  </w:sdt>
  <w:p w:rsidR="0073429B" w:rsidRDefault="00734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8CE" w:rsidRDefault="009778CE" w:rsidP="00B4475E">
      <w:pPr>
        <w:spacing w:after="0" w:line="240" w:lineRule="auto"/>
      </w:pPr>
      <w:r>
        <w:separator/>
      </w:r>
    </w:p>
  </w:footnote>
  <w:footnote w:type="continuationSeparator" w:id="0">
    <w:p w:rsidR="009778CE" w:rsidRDefault="009778CE" w:rsidP="00B44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11F73"/>
    <w:multiLevelType w:val="multilevel"/>
    <w:tmpl w:val="54D61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7F722D"/>
    <w:multiLevelType w:val="multilevel"/>
    <w:tmpl w:val="FA505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860F55"/>
    <w:multiLevelType w:val="hybridMultilevel"/>
    <w:tmpl w:val="E376B3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6F2A36"/>
    <w:multiLevelType w:val="hybridMultilevel"/>
    <w:tmpl w:val="4DF886AC"/>
    <w:lvl w:ilvl="0" w:tplc="04080001">
      <w:start w:val="1"/>
      <w:numFmt w:val="bullet"/>
      <w:lvlText w:val=""/>
      <w:lvlJc w:val="left"/>
      <w:pPr>
        <w:ind w:left="720" w:hanging="360"/>
      </w:pPr>
      <w:rPr>
        <w:rFonts w:ascii="Symbol" w:hAnsi="Symbol" w:hint="default"/>
      </w:rPr>
    </w:lvl>
    <w:lvl w:ilvl="1" w:tplc="F1B8C88C">
      <w:numFmt w:val="bullet"/>
      <w:lvlText w:val="–"/>
      <w:lvlJc w:val="left"/>
      <w:pPr>
        <w:ind w:left="1440" w:hanging="360"/>
      </w:pPr>
      <w:rPr>
        <w:rFonts w:ascii="Calibri" w:eastAsia="Andale Sans UI" w:hAnsi="Calibri" w:cs="Calibri"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340978F1"/>
    <w:multiLevelType w:val="multilevel"/>
    <w:tmpl w:val="1286099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27378B4"/>
    <w:multiLevelType w:val="hybridMultilevel"/>
    <w:tmpl w:val="6E3436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9156616"/>
    <w:multiLevelType w:val="multilevel"/>
    <w:tmpl w:val="93A2317A"/>
    <w:lvl w:ilvl="0">
      <w:start w:val="34"/>
      <w:numFmt w:val="decimal"/>
      <w:lvlText w:val="%1."/>
      <w:lvlJc w:val="left"/>
      <w:pPr>
        <w:ind w:left="36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A757D4"/>
    <w:multiLevelType w:val="hybridMultilevel"/>
    <w:tmpl w:val="E5B4A99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5292750"/>
    <w:multiLevelType w:val="multilevel"/>
    <w:tmpl w:val="AE76757C"/>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9652B1"/>
    <w:multiLevelType w:val="hybridMultilevel"/>
    <w:tmpl w:val="17264F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9F16718"/>
    <w:multiLevelType w:val="hybridMultilevel"/>
    <w:tmpl w:val="975412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6"/>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2B"/>
    <w:rsid w:val="00002930"/>
    <w:rsid w:val="00056442"/>
    <w:rsid w:val="000E7EE9"/>
    <w:rsid w:val="000F6277"/>
    <w:rsid w:val="001014D2"/>
    <w:rsid w:val="00105BD3"/>
    <w:rsid w:val="001B50BA"/>
    <w:rsid w:val="00222D02"/>
    <w:rsid w:val="00252492"/>
    <w:rsid w:val="00282EFB"/>
    <w:rsid w:val="00365E89"/>
    <w:rsid w:val="003952E6"/>
    <w:rsid w:val="003A1752"/>
    <w:rsid w:val="003A1B97"/>
    <w:rsid w:val="003A5CFB"/>
    <w:rsid w:val="003C3A11"/>
    <w:rsid w:val="003E49EE"/>
    <w:rsid w:val="004035A0"/>
    <w:rsid w:val="00414CFF"/>
    <w:rsid w:val="004261FE"/>
    <w:rsid w:val="00496F1D"/>
    <w:rsid w:val="004E1DCF"/>
    <w:rsid w:val="005350DD"/>
    <w:rsid w:val="00594EBB"/>
    <w:rsid w:val="005E676F"/>
    <w:rsid w:val="006236FB"/>
    <w:rsid w:val="00642EAA"/>
    <w:rsid w:val="00681E96"/>
    <w:rsid w:val="0073429B"/>
    <w:rsid w:val="007F39C7"/>
    <w:rsid w:val="00865242"/>
    <w:rsid w:val="00894DBD"/>
    <w:rsid w:val="008A2E48"/>
    <w:rsid w:val="00907502"/>
    <w:rsid w:val="00973A8B"/>
    <w:rsid w:val="009778CE"/>
    <w:rsid w:val="009A357C"/>
    <w:rsid w:val="00A00999"/>
    <w:rsid w:val="00A03D2B"/>
    <w:rsid w:val="00A24AEA"/>
    <w:rsid w:val="00A35167"/>
    <w:rsid w:val="00AB1322"/>
    <w:rsid w:val="00AE1362"/>
    <w:rsid w:val="00B4475E"/>
    <w:rsid w:val="00B61187"/>
    <w:rsid w:val="00B92DE4"/>
    <w:rsid w:val="00BE671F"/>
    <w:rsid w:val="00D735EE"/>
    <w:rsid w:val="00EA4CA4"/>
    <w:rsid w:val="00F928BB"/>
    <w:rsid w:val="00FF7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CA022-D6A9-4A3E-8407-4AD81C7D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2B"/>
    <w:pPr>
      <w:suppressAutoHyphens/>
    </w:pPr>
    <w:rPr>
      <w:rFonts w:ascii="Calibri" w:eastAsia="Calibri" w:hAnsi="Calibri" w:cs="Times New Roman"/>
      <w:lang w:eastAsia="zh-CN"/>
    </w:rPr>
  </w:style>
  <w:style w:type="paragraph" w:styleId="Heading2">
    <w:name w:val="heading 2"/>
    <w:basedOn w:val="Normal"/>
    <w:next w:val="BodyText"/>
    <w:link w:val="Heading2Char"/>
    <w:qFormat/>
    <w:rsid w:val="00A03D2B"/>
    <w:pPr>
      <w:numPr>
        <w:ilvl w:val="1"/>
        <w:numId w:val="1"/>
      </w:numPr>
      <w:spacing w:before="280" w:after="280"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qFormat/>
    <w:rsid w:val="00A03D2B"/>
    <w:pPr>
      <w:keepNext/>
      <w:keepLines/>
      <w:numPr>
        <w:ilvl w:val="2"/>
        <w:numId w:val="1"/>
      </w:numPr>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3D2B"/>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rsid w:val="00A03D2B"/>
    <w:rPr>
      <w:rFonts w:ascii="Cambria" w:eastAsia="Times New Roman" w:hAnsi="Cambria" w:cs="Cambria"/>
      <w:b/>
      <w:bCs/>
      <w:color w:val="4F81BD"/>
      <w:lang w:eastAsia="zh-CN"/>
    </w:rPr>
  </w:style>
  <w:style w:type="paragraph" w:styleId="NoSpacing">
    <w:name w:val="No Spacing"/>
    <w:link w:val="NoSpacingChar"/>
    <w:uiPriority w:val="1"/>
    <w:qFormat/>
    <w:rsid w:val="00A03D2B"/>
    <w:pPr>
      <w:spacing w:after="0" w:line="240" w:lineRule="auto"/>
    </w:pPr>
  </w:style>
  <w:style w:type="character" w:customStyle="1" w:styleId="mesotitlos">
    <w:name w:val="mesotitlos"/>
    <w:basedOn w:val="DefaultParagraphFont"/>
    <w:rsid w:val="00A03D2B"/>
  </w:style>
  <w:style w:type="paragraph" w:styleId="BodyText">
    <w:name w:val="Body Text"/>
    <w:basedOn w:val="Normal"/>
    <w:link w:val="BodyTextChar"/>
    <w:uiPriority w:val="99"/>
    <w:semiHidden/>
    <w:unhideWhenUsed/>
    <w:rsid w:val="00A03D2B"/>
    <w:pPr>
      <w:spacing w:after="120"/>
    </w:pPr>
  </w:style>
  <w:style w:type="character" w:customStyle="1" w:styleId="BodyTextChar">
    <w:name w:val="Body Text Char"/>
    <w:basedOn w:val="DefaultParagraphFont"/>
    <w:link w:val="BodyText"/>
    <w:uiPriority w:val="99"/>
    <w:semiHidden/>
    <w:rsid w:val="00A03D2B"/>
    <w:rPr>
      <w:rFonts w:ascii="Calibri" w:eastAsia="Calibri" w:hAnsi="Calibri" w:cs="Times New Roman"/>
      <w:lang w:eastAsia="zh-CN"/>
    </w:rPr>
  </w:style>
  <w:style w:type="paragraph" w:styleId="BalloonText">
    <w:name w:val="Balloon Text"/>
    <w:basedOn w:val="Normal"/>
    <w:link w:val="BalloonTextChar"/>
    <w:uiPriority w:val="99"/>
    <w:semiHidden/>
    <w:unhideWhenUsed/>
    <w:rsid w:val="00A03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2B"/>
    <w:rPr>
      <w:rFonts w:ascii="Tahoma" w:eastAsia="Calibri" w:hAnsi="Tahoma" w:cs="Tahoma"/>
      <w:sz w:val="16"/>
      <w:szCs w:val="16"/>
      <w:lang w:eastAsia="zh-CN"/>
    </w:rPr>
  </w:style>
  <w:style w:type="paragraph" w:styleId="NormalWeb">
    <w:name w:val="Normal (Web)"/>
    <w:basedOn w:val="Normal"/>
    <w:uiPriority w:val="99"/>
    <w:unhideWhenUsed/>
    <w:rsid w:val="00A35167"/>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1">
    <w:name w:val="Επικεφαλίδα 11"/>
    <w:basedOn w:val="Normal"/>
    <w:next w:val="Normal"/>
    <w:rsid w:val="00A35167"/>
    <w:pPr>
      <w:keepNext/>
      <w:autoSpaceDN w:val="0"/>
      <w:spacing w:after="0" w:line="240" w:lineRule="auto"/>
      <w:jc w:val="center"/>
      <w:textAlignment w:val="baseline"/>
      <w:outlineLvl w:val="0"/>
    </w:pPr>
    <w:rPr>
      <w:rFonts w:ascii="Times New Roman" w:eastAsia="Times New Roman" w:hAnsi="Times New Roman"/>
      <w:b/>
      <w:kern w:val="3"/>
      <w:sz w:val="24"/>
      <w:szCs w:val="24"/>
      <w:lang w:val="de-DE" w:eastAsia="ja-JP" w:bidi="fa-IR"/>
    </w:rPr>
  </w:style>
  <w:style w:type="paragraph" w:styleId="ListParagraph">
    <w:name w:val="List Paragraph"/>
    <w:basedOn w:val="Normal"/>
    <w:uiPriority w:val="34"/>
    <w:qFormat/>
    <w:rsid w:val="00FF76DF"/>
    <w:pPr>
      <w:suppressAutoHyphens w:val="0"/>
      <w:ind w:left="720"/>
      <w:contextualSpacing/>
    </w:pPr>
    <w:rPr>
      <w:rFonts w:asciiTheme="minorHAnsi" w:eastAsiaTheme="minorHAnsi" w:hAnsiTheme="minorHAnsi" w:cstheme="minorBidi"/>
      <w:lang w:eastAsia="en-US"/>
    </w:rPr>
  </w:style>
  <w:style w:type="paragraph" w:customStyle="1" w:styleId="Standard">
    <w:name w:val="Standard"/>
    <w:rsid w:val="00FF76D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paragraphnumbered">
    <w:name w:val="text paragraph numbered"/>
    <w:basedOn w:val="ListParagraph"/>
    <w:rsid w:val="00FF76DF"/>
    <w:pPr>
      <w:suppressAutoHyphens/>
      <w:autoSpaceDN w:val="0"/>
      <w:spacing w:after="120" w:line="240" w:lineRule="atLeast"/>
      <w:ind w:left="0" w:right="-45"/>
      <w:contextualSpacing w:val="0"/>
      <w:jc w:val="both"/>
    </w:pPr>
    <w:rPr>
      <w:rFonts w:ascii="Calibri" w:eastAsia="Andale Sans UI" w:hAnsi="Calibri" w:cs="Calibri"/>
      <w:b/>
      <w:bCs/>
      <w:smallCaps/>
      <w:kern w:val="3"/>
      <w:lang w:val="en-GB" w:bidi="fa-IR"/>
    </w:rPr>
  </w:style>
  <w:style w:type="paragraph" w:customStyle="1" w:styleId="Textbody">
    <w:name w:val="Text body"/>
    <w:basedOn w:val="Standard"/>
    <w:rsid w:val="00FF76DF"/>
    <w:pPr>
      <w:widowControl/>
      <w:spacing w:after="120"/>
      <w:textAlignment w:val="baseline"/>
    </w:pPr>
  </w:style>
  <w:style w:type="paragraph" w:styleId="HTMLPreformatted">
    <w:name w:val="HTML Preformatted"/>
    <w:basedOn w:val="Normal"/>
    <w:link w:val="HTMLPreformattedChar"/>
    <w:uiPriority w:val="99"/>
    <w:unhideWhenUsed/>
    <w:qFormat/>
    <w:rsid w:val="00B92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B92DE4"/>
    <w:rPr>
      <w:rFonts w:ascii="Courier New" w:eastAsia="Times New Roman" w:hAnsi="Courier New" w:cs="Courier New"/>
      <w:sz w:val="20"/>
      <w:szCs w:val="20"/>
      <w:lang w:eastAsia="el-GR"/>
    </w:rPr>
  </w:style>
  <w:style w:type="character" w:customStyle="1" w:styleId="NoSpacingChar">
    <w:name w:val="No Spacing Char"/>
    <w:basedOn w:val="DefaultParagraphFont"/>
    <w:link w:val="NoSpacing"/>
    <w:uiPriority w:val="1"/>
    <w:rsid w:val="00B92DE4"/>
  </w:style>
  <w:style w:type="paragraph" w:styleId="Header">
    <w:name w:val="header"/>
    <w:basedOn w:val="Normal"/>
    <w:link w:val="HeaderChar"/>
    <w:uiPriority w:val="99"/>
    <w:semiHidden/>
    <w:unhideWhenUsed/>
    <w:rsid w:val="00B4475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4475E"/>
    <w:rPr>
      <w:rFonts w:ascii="Calibri" w:eastAsia="Calibri" w:hAnsi="Calibri" w:cs="Times New Roman"/>
      <w:lang w:eastAsia="zh-CN"/>
    </w:rPr>
  </w:style>
  <w:style w:type="paragraph" w:styleId="Footer">
    <w:name w:val="footer"/>
    <w:basedOn w:val="Normal"/>
    <w:link w:val="FooterChar"/>
    <w:uiPriority w:val="99"/>
    <w:unhideWhenUsed/>
    <w:rsid w:val="00B447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475E"/>
    <w:rPr>
      <w:rFonts w:ascii="Calibri" w:eastAsia="Calibri" w:hAnsi="Calibri" w:cs="Times New Roman"/>
      <w:lang w:eastAsia="zh-CN"/>
    </w:rPr>
  </w:style>
  <w:style w:type="character" w:customStyle="1" w:styleId="CommentTextChar">
    <w:name w:val="Comment Text Char"/>
    <w:basedOn w:val="DefaultParagraphFont"/>
    <w:link w:val="CommentText"/>
    <w:uiPriority w:val="99"/>
    <w:qFormat/>
    <w:rsid w:val="00865242"/>
    <w:rPr>
      <w:sz w:val="20"/>
      <w:szCs w:val="20"/>
    </w:rPr>
  </w:style>
  <w:style w:type="paragraph" w:styleId="CommentText">
    <w:name w:val="annotation text"/>
    <w:basedOn w:val="Normal"/>
    <w:link w:val="CommentTextChar"/>
    <w:uiPriority w:val="99"/>
    <w:unhideWhenUsed/>
    <w:qFormat/>
    <w:rsid w:val="00865242"/>
    <w:pPr>
      <w:suppressAutoHyphens w:val="0"/>
      <w:spacing w:after="0" w:line="240" w:lineRule="auto"/>
    </w:pPr>
    <w:rPr>
      <w:rFonts w:asciiTheme="minorHAnsi" w:eastAsiaTheme="minorHAnsi" w:hAnsiTheme="minorHAnsi" w:cstheme="minorBidi"/>
      <w:sz w:val="20"/>
      <w:szCs w:val="20"/>
      <w:lang w:eastAsia="en-US"/>
    </w:rPr>
  </w:style>
  <w:style w:type="character" w:customStyle="1" w:styleId="Char1">
    <w:name w:val="Κείμενο σχολίου Char1"/>
    <w:basedOn w:val="DefaultParagraphFont"/>
    <w:uiPriority w:val="99"/>
    <w:semiHidden/>
    <w:rsid w:val="00865242"/>
    <w:rPr>
      <w:rFonts w:ascii="Calibri" w:eastAsia="Calibri" w:hAnsi="Calibri" w:cs="Times New Roman"/>
      <w:sz w:val="20"/>
      <w:szCs w:val="20"/>
      <w:lang w:eastAsia="zh-CN"/>
    </w:rPr>
  </w:style>
  <w:style w:type="character" w:customStyle="1" w:styleId="highlight1">
    <w:name w:val="highlight1"/>
    <w:basedOn w:val="DefaultParagraphFont"/>
    <w:rsid w:val="0086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2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4.bp.blogspot.com/_iiluUEluqEA/R9azs5KQbgI/AAAAAAAAAAM/iQoPv6m4Jwo/s320/&#949;&#952;&#957;&#959;&#963;&#951;&#956;&#95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GIANNIS</cp:lastModifiedBy>
  <cp:revision>2</cp:revision>
  <dcterms:created xsi:type="dcterms:W3CDTF">2021-01-26T20:48:00Z</dcterms:created>
  <dcterms:modified xsi:type="dcterms:W3CDTF">2021-01-26T20:48:00Z</dcterms:modified>
</cp:coreProperties>
</file>